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66" w:rsidRDefault="00966EE9" w:rsidP="00283C12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7204CA" wp14:editId="592E96BE">
            <wp:simplePos x="0" y="0"/>
            <wp:positionH relativeFrom="margin">
              <wp:posOffset>8868410</wp:posOffset>
            </wp:positionH>
            <wp:positionV relativeFrom="margin">
              <wp:posOffset>-276225</wp:posOffset>
            </wp:positionV>
            <wp:extent cx="485775" cy="485775"/>
            <wp:effectExtent l="0" t="0" r="9525" b="9525"/>
            <wp:wrapSquare wrapText="bothSides"/>
            <wp:docPr id="1" name="Picture 1" descr="C:\Users\DHARDY\Desktop\Deerhurst &amp; Apperley School Logo\Deerhurst&amp;Apperley School Logo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HARDY\Desktop\Deerhurst &amp; Apperley School Logo\Deerhurst&amp;Apperley School Logo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C12">
        <w:rPr>
          <w:b/>
        </w:rPr>
        <w:t xml:space="preserve">Curriculum Overview </w:t>
      </w:r>
      <w:r w:rsidR="000414ED">
        <w:rPr>
          <w:b/>
        </w:rPr>
        <w:t>2023-24</w:t>
      </w:r>
    </w:p>
    <w:p w:rsidR="00CA48BF" w:rsidRPr="00CA48BF" w:rsidRDefault="003165EA" w:rsidP="00CA48BF">
      <w:pPr>
        <w:jc w:val="center"/>
        <w:rPr>
          <w:rFonts w:ascii="Gill Sans MT" w:hAnsi="Gill Sans MT"/>
          <w:b/>
          <w:i/>
          <w:sz w:val="24"/>
        </w:rPr>
      </w:pPr>
      <w:r>
        <w:rPr>
          <w:b/>
        </w:rPr>
        <w:t>Class 2</w:t>
      </w:r>
      <w:r w:rsidR="00CA48BF" w:rsidRPr="00CA48BF">
        <w:rPr>
          <w:rFonts w:ascii="Gill Sans MT" w:hAnsi="Gill Sans MT"/>
          <w:b/>
          <w:i/>
          <w:sz w:val="24"/>
        </w:rPr>
        <w:t xml:space="preserve"> Learning and living as children of God</w:t>
      </w:r>
    </w:p>
    <w:p w:rsidR="00CA48BF" w:rsidRPr="00CA48BF" w:rsidRDefault="00CA48BF" w:rsidP="00CA48BF">
      <w:pPr>
        <w:spacing w:after="200" w:line="276" w:lineRule="auto"/>
        <w:jc w:val="center"/>
        <w:rPr>
          <w:rFonts w:ascii="Gill Sans MT" w:hAnsi="Gill Sans MT"/>
          <w:b/>
          <w:i/>
          <w:sz w:val="16"/>
        </w:rPr>
      </w:pPr>
      <w:r w:rsidRPr="00CA48BF">
        <w:rPr>
          <w:rFonts w:ascii="Gill Sans MT" w:hAnsi="Gill Sans MT"/>
          <w:b/>
          <w:i/>
          <w:sz w:val="16"/>
        </w:rPr>
        <w:t>(Ephesians5:1)(You are God’s children whom he loves. Try to be like God)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35"/>
        <w:gridCol w:w="2121"/>
        <w:gridCol w:w="2126"/>
        <w:gridCol w:w="2136"/>
        <w:gridCol w:w="2136"/>
        <w:gridCol w:w="2149"/>
        <w:gridCol w:w="2303"/>
      </w:tblGrid>
      <w:tr w:rsidR="00293B69" w:rsidRPr="00162C92" w:rsidTr="005974EA">
        <w:tc>
          <w:tcPr>
            <w:tcW w:w="2135" w:type="dxa"/>
          </w:tcPr>
          <w:p w:rsidR="00283C12" w:rsidRPr="00942DA7" w:rsidRDefault="00283C12" w:rsidP="00283C12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121" w:type="dxa"/>
          </w:tcPr>
          <w:p w:rsidR="00283C12" w:rsidRPr="00942DA7" w:rsidRDefault="00283C12" w:rsidP="00283C12">
            <w:pPr>
              <w:jc w:val="center"/>
              <w:rPr>
                <w:rFonts w:cstheme="minorHAnsi"/>
                <w:b/>
                <w:sz w:val="24"/>
              </w:rPr>
            </w:pPr>
            <w:r w:rsidRPr="00942DA7">
              <w:rPr>
                <w:rFonts w:cstheme="minorHAnsi"/>
                <w:b/>
                <w:sz w:val="24"/>
              </w:rPr>
              <w:t>TERM 1</w:t>
            </w:r>
          </w:p>
        </w:tc>
        <w:tc>
          <w:tcPr>
            <w:tcW w:w="2126" w:type="dxa"/>
          </w:tcPr>
          <w:p w:rsidR="00283C12" w:rsidRPr="00942DA7" w:rsidRDefault="00283C12" w:rsidP="00283C12">
            <w:pPr>
              <w:jc w:val="center"/>
              <w:rPr>
                <w:rFonts w:cstheme="minorHAnsi"/>
                <w:b/>
                <w:sz w:val="24"/>
              </w:rPr>
            </w:pPr>
            <w:r w:rsidRPr="00942DA7">
              <w:rPr>
                <w:rFonts w:cstheme="minorHAnsi"/>
                <w:b/>
                <w:sz w:val="24"/>
              </w:rPr>
              <w:t>TERM 2</w:t>
            </w:r>
          </w:p>
        </w:tc>
        <w:tc>
          <w:tcPr>
            <w:tcW w:w="2136" w:type="dxa"/>
          </w:tcPr>
          <w:p w:rsidR="00283C12" w:rsidRPr="00942DA7" w:rsidRDefault="00283C12" w:rsidP="00283C12">
            <w:pPr>
              <w:jc w:val="center"/>
              <w:rPr>
                <w:rFonts w:cstheme="minorHAnsi"/>
                <w:b/>
                <w:sz w:val="24"/>
              </w:rPr>
            </w:pPr>
            <w:r w:rsidRPr="00942DA7">
              <w:rPr>
                <w:rFonts w:cstheme="minorHAnsi"/>
                <w:b/>
                <w:sz w:val="24"/>
              </w:rPr>
              <w:t>TERM 3</w:t>
            </w:r>
          </w:p>
        </w:tc>
        <w:tc>
          <w:tcPr>
            <w:tcW w:w="2136" w:type="dxa"/>
          </w:tcPr>
          <w:p w:rsidR="00283C12" w:rsidRPr="00942DA7" w:rsidRDefault="00283C12" w:rsidP="00283C12">
            <w:pPr>
              <w:jc w:val="center"/>
              <w:rPr>
                <w:rFonts w:cstheme="minorHAnsi"/>
                <w:b/>
                <w:sz w:val="24"/>
              </w:rPr>
            </w:pPr>
            <w:r w:rsidRPr="00942DA7">
              <w:rPr>
                <w:rFonts w:cstheme="minorHAnsi"/>
                <w:b/>
                <w:sz w:val="24"/>
              </w:rPr>
              <w:t>TERM 4</w:t>
            </w:r>
          </w:p>
        </w:tc>
        <w:tc>
          <w:tcPr>
            <w:tcW w:w="2149" w:type="dxa"/>
          </w:tcPr>
          <w:p w:rsidR="00283C12" w:rsidRPr="00942DA7" w:rsidRDefault="00283C12" w:rsidP="00283C12">
            <w:pPr>
              <w:jc w:val="center"/>
              <w:rPr>
                <w:rFonts w:cstheme="minorHAnsi"/>
                <w:b/>
                <w:sz w:val="24"/>
              </w:rPr>
            </w:pPr>
            <w:r w:rsidRPr="00942DA7">
              <w:rPr>
                <w:rFonts w:cstheme="minorHAnsi"/>
                <w:b/>
                <w:sz w:val="24"/>
              </w:rPr>
              <w:t>TERM 5</w:t>
            </w:r>
          </w:p>
        </w:tc>
        <w:tc>
          <w:tcPr>
            <w:tcW w:w="2303" w:type="dxa"/>
          </w:tcPr>
          <w:p w:rsidR="00283C12" w:rsidRPr="00942DA7" w:rsidRDefault="00283C12" w:rsidP="00283C12">
            <w:pPr>
              <w:jc w:val="center"/>
              <w:rPr>
                <w:rFonts w:cstheme="minorHAnsi"/>
                <w:b/>
                <w:sz w:val="24"/>
              </w:rPr>
            </w:pPr>
            <w:r w:rsidRPr="00942DA7">
              <w:rPr>
                <w:rFonts w:cstheme="minorHAnsi"/>
                <w:b/>
                <w:sz w:val="24"/>
              </w:rPr>
              <w:t>TERM 6</w:t>
            </w:r>
          </w:p>
        </w:tc>
      </w:tr>
      <w:tr w:rsidR="00686EAF" w:rsidRPr="00162C92" w:rsidTr="005974EA">
        <w:tc>
          <w:tcPr>
            <w:tcW w:w="2135" w:type="dxa"/>
            <w:vAlign w:val="center"/>
          </w:tcPr>
          <w:p w:rsidR="00686EAF" w:rsidRPr="00942DA7" w:rsidRDefault="00686EAF" w:rsidP="00CD1E0E">
            <w:pPr>
              <w:jc w:val="center"/>
              <w:rPr>
                <w:rFonts w:cstheme="minorHAnsi"/>
                <w:b/>
                <w:color w:val="FF33CC"/>
                <w:sz w:val="24"/>
              </w:rPr>
            </w:pPr>
            <w:r w:rsidRPr="00942DA7">
              <w:rPr>
                <w:rFonts w:cstheme="minorHAnsi"/>
                <w:b/>
                <w:sz w:val="24"/>
              </w:rPr>
              <w:t>THEME</w:t>
            </w:r>
          </w:p>
        </w:tc>
        <w:tc>
          <w:tcPr>
            <w:tcW w:w="4247" w:type="dxa"/>
            <w:gridSpan w:val="2"/>
            <w:vAlign w:val="center"/>
          </w:tcPr>
          <w:p w:rsidR="00686EAF" w:rsidRPr="00942DA7" w:rsidRDefault="005974EA" w:rsidP="00911F2D">
            <w:pPr>
              <w:jc w:val="center"/>
              <w:rPr>
                <w:rFonts w:cstheme="minorHAnsi"/>
                <w:b/>
                <w:color w:val="00CCFF"/>
                <w:sz w:val="24"/>
              </w:rPr>
            </w:pPr>
            <w:r>
              <w:rPr>
                <w:rFonts w:cstheme="minorHAnsi"/>
                <w:b/>
                <w:color w:val="00CCFF"/>
                <w:sz w:val="24"/>
              </w:rPr>
              <w:t>Scavengers and Settlers</w:t>
            </w:r>
          </w:p>
        </w:tc>
        <w:tc>
          <w:tcPr>
            <w:tcW w:w="4272" w:type="dxa"/>
            <w:gridSpan w:val="2"/>
            <w:vAlign w:val="center"/>
          </w:tcPr>
          <w:p w:rsidR="00AD1064" w:rsidRPr="00942DA7" w:rsidRDefault="005974EA" w:rsidP="005A0806">
            <w:pPr>
              <w:jc w:val="center"/>
              <w:rPr>
                <w:rFonts w:cstheme="minorHAnsi"/>
                <w:b/>
                <w:color w:val="00CCFF"/>
                <w:sz w:val="24"/>
              </w:rPr>
            </w:pPr>
            <w:r>
              <w:rPr>
                <w:rFonts w:cstheme="minorHAnsi"/>
                <w:b/>
                <w:color w:val="00CCFF"/>
                <w:sz w:val="24"/>
              </w:rPr>
              <w:t>Amazing Amazon Adventures</w:t>
            </w:r>
          </w:p>
        </w:tc>
        <w:tc>
          <w:tcPr>
            <w:tcW w:w="4452" w:type="dxa"/>
            <w:gridSpan w:val="2"/>
            <w:vAlign w:val="center"/>
          </w:tcPr>
          <w:p w:rsidR="00686EAF" w:rsidRPr="00942DA7" w:rsidRDefault="005974EA" w:rsidP="00911F2D">
            <w:pPr>
              <w:jc w:val="center"/>
              <w:rPr>
                <w:rFonts w:cstheme="minorHAnsi"/>
                <w:b/>
                <w:color w:val="00CCFF"/>
                <w:sz w:val="24"/>
              </w:rPr>
            </w:pPr>
            <w:r>
              <w:rPr>
                <w:rFonts w:cstheme="minorHAnsi"/>
                <w:b/>
                <w:color w:val="00CCFF"/>
                <w:sz w:val="24"/>
              </w:rPr>
              <w:t>Rotten Romans</w:t>
            </w:r>
          </w:p>
        </w:tc>
      </w:tr>
      <w:tr w:rsidR="00686EAF" w:rsidRPr="00162C92" w:rsidTr="005974EA">
        <w:trPr>
          <w:trHeight w:val="55"/>
        </w:trPr>
        <w:tc>
          <w:tcPr>
            <w:tcW w:w="2135" w:type="dxa"/>
            <w:vAlign w:val="center"/>
          </w:tcPr>
          <w:p w:rsidR="00686EAF" w:rsidRPr="00942DA7" w:rsidRDefault="00CD1E0E" w:rsidP="00CD1E0E">
            <w:pPr>
              <w:jc w:val="center"/>
              <w:rPr>
                <w:rFonts w:cstheme="minorHAnsi"/>
                <w:b/>
                <w:color w:val="FF33CC"/>
                <w:sz w:val="24"/>
              </w:rPr>
            </w:pPr>
            <w:r w:rsidRPr="00942DA7">
              <w:rPr>
                <w:rFonts w:cstheme="minorHAnsi"/>
                <w:b/>
                <w:color w:val="FF33CC"/>
                <w:sz w:val="24"/>
              </w:rPr>
              <w:t>GEOGRAPHY</w:t>
            </w:r>
          </w:p>
        </w:tc>
        <w:tc>
          <w:tcPr>
            <w:tcW w:w="4247" w:type="dxa"/>
            <w:gridSpan w:val="2"/>
          </w:tcPr>
          <w:p w:rsidR="00387B14" w:rsidRDefault="00A848FA" w:rsidP="00387B14">
            <w:pPr>
              <w:rPr>
                <w:b/>
                <w:lang w:val="en-US"/>
              </w:rPr>
            </w:pPr>
            <w:hyperlink r:id="rId8" w:history="1">
              <w:r w:rsidR="00387B14">
                <w:rPr>
                  <w:rStyle w:val="Hyperlink"/>
                  <w:b/>
                  <w:lang w:val="en-US"/>
                </w:rPr>
                <w:t>RAINFORESTS</w:t>
              </w:r>
            </w:hyperlink>
          </w:p>
          <w:p w:rsidR="00387B14" w:rsidRDefault="00387B14" w:rsidP="00387B1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Location Knowledge</w:t>
            </w:r>
          </w:p>
          <w:p w:rsidR="00387B14" w:rsidRDefault="00387B14" w:rsidP="00387B14">
            <w:pPr>
              <w:pStyle w:val="ListParagraph"/>
              <w:numPr>
                <w:ilvl w:val="0"/>
                <w:numId w:val="8"/>
              </w:numPr>
              <w:ind w:left="251" w:hanging="284"/>
              <w:rPr>
                <w:lang w:val="en-US"/>
              </w:rPr>
            </w:pPr>
            <w:r>
              <w:rPr>
                <w:lang w:val="en-US"/>
              </w:rPr>
              <w:t>Identify the position and significance of lines of latitude, the Equator, Northern Hemisphere, Southern Hemisphere, the Tropics of Cancer and Capricorn.</w:t>
            </w:r>
          </w:p>
          <w:p w:rsidR="00387B14" w:rsidRDefault="00387B14" w:rsidP="00387B1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Human and Physical Geography</w:t>
            </w:r>
          </w:p>
          <w:p w:rsidR="00387B14" w:rsidRDefault="00387B14" w:rsidP="00387B14">
            <w:pPr>
              <w:pStyle w:val="ListParagraph"/>
              <w:numPr>
                <w:ilvl w:val="0"/>
                <w:numId w:val="9"/>
              </w:numPr>
              <w:ind w:left="251" w:hanging="251"/>
              <w:rPr>
                <w:lang w:val="en-US"/>
              </w:rPr>
            </w:pPr>
            <w:r>
              <w:rPr>
                <w:lang w:val="en-US"/>
              </w:rPr>
              <w:t>Describe and understand key aspects of physical geography, including: climate zones, biomes and vegetation belts.</w:t>
            </w:r>
          </w:p>
          <w:p w:rsidR="00BC231C" w:rsidRPr="00BC231C" w:rsidRDefault="00387B14" w:rsidP="00387B14">
            <w:pPr>
              <w:pStyle w:val="ListParagraph"/>
              <w:ind w:left="0"/>
              <w:rPr>
                <w:rFonts w:cstheme="minorHAnsi"/>
                <w:u w:val="single"/>
              </w:rPr>
            </w:pPr>
            <w:r>
              <w:rPr>
                <w:lang w:val="en-US"/>
              </w:rPr>
              <w:t>Describe and understand key aspects of human geography, including: types of  settlement and land use, economic activity including trade links, and the distribution of natural resources including energy, food, minerals and water.</w:t>
            </w:r>
          </w:p>
        </w:tc>
        <w:tc>
          <w:tcPr>
            <w:tcW w:w="4272" w:type="dxa"/>
            <w:gridSpan w:val="2"/>
          </w:tcPr>
          <w:p w:rsidR="00387B14" w:rsidRDefault="00A848FA" w:rsidP="00387B14">
            <w:pPr>
              <w:rPr>
                <w:b/>
                <w:lang w:val="en-US"/>
              </w:rPr>
            </w:pPr>
            <w:hyperlink r:id="rId9" w:history="1">
              <w:r w:rsidR="00387B14">
                <w:rPr>
                  <w:rStyle w:val="Hyperlink"/>
                  <w:b/>
                  <w:lang w:val="en-US"/>
                </w:rPr>
                <w:t>THE AMAZON</w:t>
              </w:r>
            </w:hyperlink>
          </w:p>
          <w:p w:rsidR="00387B14" w:rsidRDefault="00387B14" w:rsidP="00387B1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Location Knowledge</w:t>
            </w:r>
          </w:p>
          <w:p w:rsidR="00387B14" w:rsidRDefault="00387B14" w:rsidP="00387B14">
            <w:pPr>
              <w:pStyle w:val="ListParagraph"/>
              <w:numPr>
                <w:ilvl w:val="0"/>
                <w:numId w:val="10"/>
              </w:numPr>
              <w:ind w:left="328" w:hanging="328"/>
              <w:rPr>
                <w:lang w:val="en-US"/>
              </w:rPr>
            </w:pPr>
            <w:r>
              <w:rPr>
                <w:lang w:val="en-US"/>
              </w:rPr>
              <w:t>Locate the world’s countries, using maps to focus on South America, concentrating on its environmental regions.</w:t>
            </w:r>
          </w:p>
          <w:p w:rsidR="00387B14" w:rsidRDefault="00387B14" w:rsidP="00387B14">
            <w:pPr>
              <w:pStyle w:val="ListParagraph"/>
              <w:numPr>
                <w:ilvl w:val="0"/>
                <w:numId w:val="10"/>
              </w:numPr>
              <w:ind w:left="328" w:hanging="328"/>
              <w:rPr>
                <w:lang w:val="en-US"/>
              </w:rPr>
            </w:pPr>
            <w:r>
              <w:rPr>
                <w:lang w:val="en-US"/>
              </w:rPr>
              <w:t>Identify the position and significance of latitude, longitude and the Equator.</w:t>
            </w:r>
          </w:p>
          <w:p w:rsidR="00387B14" w:rsidRDefault="00387B14" w:rsidP="00387B1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Place Knowledge</w:t>
            </w:r>
          </w:p>
          <w:p w:rsidR="00387B14" w:rsidRDefault="00387B14" w:rsidP="00387B14">
            <w:pPr>
              <w:pStyle w:val="ListParagraph"/>
              <w:numPr>
                <w:ilvl w:val="0"/>
                <w:numId w:val="11"/>
              </w:numPr>
              <w:ind w:left="328" w:hanging="328"/>
              <w:rPr>
                <w:lang w:val="en-US"/>
              </w:rPr>
            </w:pPr>
            <w:r>
              <w:rPr>
                <w:lang w:val="en-US"/>
              </w:rPr>
              <w:t>Understand geographical similarities and differences through the study of the human and physical geography of a region of the UK and a region within South America.</w:t>
            </w:r>
          </w:p>
          <w:p w:rsidR="00387B14" w:rsidRDefault="00387B14" w:rsidP="00387B1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Human and Physical Geography</w:t>
            </w:r>
          </w:p>
          <w:p w:rsidR="00387B14" w:rsidRDefault="00387B14" w:rsidP="00387B14">
            <w:pPr>
              <w:pStyle w:val="ListParagraph"/>
              <w:numPr>
                <w:ilvl w:val="0"/>
                <w:numId w:val="11"/>
              </w:numPr>
              <w:ind w:left="328" w:hanging="328"/>
              <w:rPr>
                <w:lang w:val="en-US"/>
              </w:rPr>
            </w:pPr>
            <w:r>
              <w:rPr>
                <w:lang w:val="en-US"/>
              </w:rPr>
              <w:t>Describe and understand key aspects of physical geography, including: climate zones, biomes and vegetation belts, rivers and the water cycle</w:t>
            </w:r>
          </w:p>
          <w:p w:rsidR="00387B14" w:rsidRDefault="00387B14" w:rsidP="00387B14">
            <w:pPr>
              <w:pStyle w:val="ListParagraph"/>
              <w:numPr>
                <w:ilvl w:val="0"/>
                <w:numId w:val="11"/>
              </w:numPr>
              <w:ind w:left="328" w:hanging="328"/>
              <w:rPr>
                <w:lang w:val="en-US"/>
              </w:rPr>
            </w:pPr>
            <w:r>
              <w:rPr>
                <w:lang w:val="en-US"/>
              </w:rPr>
              <w:t>Describe and understand key aspects of human geography, including: types of settlement and land use, the distribution of natural resources including energy, food, minerals and water.</w:t>
            </w:r>
          </w:p>
          <w:p w:rsidR="00387B14" w:rsidRDefault="00387B14" w:rsidP="00387B1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Geographical Skills and Fieldwork</w:t>
            </w:r>
          </w:p>
          <w:p w:rsidR="00534E88" w:rsidRPr="00534E88" w:rsidRDefault="00387B14" w:rsidP="00387B14">
            <w:pPr>
              <w:rPr>
                <w:rFonts w:cstheme="minorHAnsi"/>
                <w:highlight w:val="yellow"/>
                <w:u w:val="single"/>
              </w:rPr>
            </w:pPr>
            <w:r>
              <w:rPr>
                <w:lang w:val="en-US"/>
              </w:rPr>
              <w:t>Use maps, atlases, globes and digital/computer mapping to locate countries and describe features studied.</w:t>
            </w:r>
          </w:p>
        </w:tc>
        <w:tc>
          <w:tcPr>
            <w:tcW w:w="4452" w:type="dxa"/>
            <w:gridSpan w:val="2"/>
          </w:tcPr>
          <w:p w:rsidR="00387B14" w:rsidRDefault="00A848FA" w:rsidP="00387B14">
            <w:pPr>
              <w:rPr>
                <w:b/>
                <w:lang w:val="en-US"/>
              </w:rPr>
            </w:pPr>
            <w:hyperlink r:id="rId10" w:history="1">
              <w:r w:rsidR="00387B14">
                <w:rPr>
                  <w:rStyle w:val="Hyperlink"/>
                  <w:b/>
                  <w:lang w:val="en-US"/>
                </w:rPr>
                <w:t>CLIMATE ZONES</w:t>
              </w:r>
            </w:hyperlink>
          </w:p>
          <w:p w:rsidR="00387B14" w:rsidRDefault="00387B14" w:rsidP="00387B1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Location Knowledge</w:t>
            </w:r>
          </w:p>
          <w:p w:rsidR="00387B14" w:rsidRDefault="00387B14" w:rsidP="00387B14">
            <w:pPr>
              <w:pStyle w:val="ListParagraph"/>
              <w:numPr>
                <w:ilvl w:val="0"/>
                <w:numId w:val="10"/>
              </w:numPr>
              <w:ind w:left="276" w:hanging="276"/>
              <w:rPr>
                <w:lang w:val="en-US"/>
              </w:rPr>
            </w:pPr>
            <w:r>
              <w:rPr>
                <w:lang w:val="en-US"/>
              </w:rPr>
              <w:t>Identify the position and significance of latitude, Equator, Northern Hemisphere, Southern Hemisphere, the Tropics of Cancer and Capricorn and Arctic and Antarctic Circle.</w:t>
            </w:r>
          </w:p>
          <w:p w:rsidR="00387B14" w:rsidRDefault="00387B14" w:rsidP="00387B1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Human and Physical Geography</w:t>
            </w:r>
          </w:p>
          <w:p w:rsidR="00387B14" w:rsidRDefault="00387B14" w:rsidP="00387B14">
            <w:pPr>
              <w:pStyle w:val="ListParagraph"/>
              <w:numPr>
                <w:ilvl w:val="0"/>
                <w:numId w:val="10"/>
              </w:numPr>
              <w:ind w:left="276" w:hanging="276"/>
              <w:rPr>
                <w:lang w:val="en-US"/>
              </w:rPr>
            </w:pPr>
            <w:r>
              <w:rPr>
                <w:lang w:val="en-US"/>
              </w:rPr>
              <w:t>Describe and understand key aspects of physical geography, including: climate zones.</w:t>
            </w:r>
          </w:p>
          <w:p w:rsidR="00437BA3" w:rsidRPr="00437BA3" w:rsidRDefault="00437BA3" w:rsidP="00387B14">
            <w:pPr>
              <w:rPr>
                <w:rFonts w:cstheme="minorHAnsi"/>
              </w:rPr>
            </w:pPr>
          </w:p>
        </w:tc>
      </w:tr>
      <w:tr w:rsidR="00387B14" w:rsidRPr="00162C92" w:rsidTr="005974EA">
        <w:tc>
          <w:tcPr>
            <w:tcW w:w="2135" w:type="dxa"/>
            <w:vAlign w:val="center"/>
          </w:tcPr>
          <w:p w:rsidR="00387B14" w:rsidRPr="00942DA7" w:rsidRDefault="00387B14" w:rsidP="00387B14">
            <w:pPr>
              <w:jc w:val="center"/>
              <w:rPr>
                <w:rFonts w:cstheme="minorHAnsi"/>
                <w:b/>
                <w:color w:val="B2A1C7"/>
                <w:sz w:val="24"/>
              </w:rPr>
            </w:pPr>
            <w:r w:rsidRPr="00942DA7">
              <w:rPr>
                <w:rFonts w:cstheme="minorHAnsi"/>
                <w:b/>
                <w:color w:val="B2A1C7"/>
                <w:sz w:val="24"/>
              </w:rPr>
              <w:t>HISTORY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387B14" w:rsidRDefault="00A848FA" w:rsidP="00387B14">
            <w:pPr>
              <w:rPr>
                <w:rFonts w:ascii="Calibri" w:hAnsi="Calibri" w:cs="Calibri"/>
                <w:b/>
              </w:rPr>
            </w:pPr>
            <w:hyperlink r:id="rId11" w:history="1">
              <w:r w:rsidR="00387B14">
                <w:rPr>
                  <w:rStyle w:val="Hyperlink"/>
                  <w:rFonts w:ascii="Calibri" w:hAnsi="Calibri" w:cs="Calibri"/>
                  <w:b/>
                </w:rPr>
                <w:t>Would you prefer to live in the Stone Age, Iron Age or Bronze Age?</w:t>
              </w:r>
            </w:hyperlink>
          </w:p>
          <w:p w:rsidR="00387B14" w:rsidRDefault="00387B14" w:rsidP="00387B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Looking at the chronology of mankind, children are introduced to Britain’s story. They use archaeological evidence to find out about the Stone Age, Bronze and Iron Age.</w:t>
            </w:r>
          </w:p>
          <w:p w:rsidR="00387B14" w:rsidRDefault="00387B14" w:rsidP="00387B1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72" w:type="dxa"/>
            <w:gridSpan w:val="2"/>
            <w:shd w:val="clear" w:color="auto" w:fill="auto"/>
          </w:tcPr>
          <w:p w:rsidR="00387B14" w:rsidRDefault="00A848FA" w:rsidP="00387B14">
            <w:pPr>
              <w:rPr>
                <w:rStyle w:val="Hyperlink"/>
              </w:rPr>
            </w:pPr>
            <w:hyperlink r:id="rId12" w:history="1">
              <w:r w:rsidR="00387B14">
                <w:rPr>
                  <w:rStyle w:val="Hyperlink"/>
                  <w:rFonts w:ascii="Calibri" w:hAnsi="Calibri" w:cs="Calibri"/>
                  <w:b/>
                </w:rPr>
                <w:t>How have children’s lives changed?</w:t>
              </w:r>
            </w:hyperlink>
          </w:p>
          <w:p w:rsidR="00387B14" w:rsidRDefault="00387B14" w:rsidP="00387B14">
            <w:r>
              <w:rPr>
                <w:rFonts w:ascii="Calibri" w:hAnsi="Calibri" w:cs="Calibri"/>
              </w:rPr>
              <w:t xml:space="preserve">Investigating the changes in children’s lives through time, children learn how children’s spare time, health and work have changed. They explore the most crucial change – work – in more detail, learning about a day in the </w:t>
            </w:r>
            <w:r>
              <w:rPr>
                <w:rFonts w:ascii="Calibri" w:hAnsi="Calibri" w:cs="Calibri"/>
              </w:rPr>
              <w:lastRenderedPageBreak/>
              <w:t>life of a working child and the significance of Lord Shaftesbury and his impact.</w:t>
            </w:r>
          </w:p>
        </w:tc>
        <w:tc>
          <w:tcPr>
            <w:tcW w:w="4452" w:type="dxa"/>
            <w:gridSpan w:val="2"/>
            <w:shd w:val="clear" w:color="auto" w:fill="auto"/>
          </w:tcPr>
          <w:p w:rsidR="00387B14" w:rsidRDefault="00A848FA" w:rsidP="00387B14">
            <w:pPr>
              <w:rPr>
                <w:rFonts w:ascii="Calibri" w:hAnsi="Calibri" w:cs="Calibri"/>
                <w:b/>
              </w:rPr>
            </w:pPr>
            <w:hyperlink r:id="rId13" w:history="1">
              <w:r w:rsidR="00387B14">
                <w:rPr>
                  <w:rStyle w:val="Hyperlink"/>
                  <w:rFonts w:ascii="Calibri" w:hAnsi="Calibri" w:cs="Calibri"/>
                  <w:b/>
                </w:rPr>
                <w:t>Why did the Romans settle in Britain?</w:t>
              </w:r>
            </w:hyperlink>
          </w:p>
          <w:p w:rsidR="00387B14" w:rsidRDefault="00387B14" w:rsidP="00387B14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Investigating why the Romans invaded Britain and the reaction of the Celts and learning how the Romans changed life in Britain.</w:t>
            </w:r>
          </w:p>
        </w:tc>
      </w:tr>
      <w:tr w:rsidR="00387B14" w:rsidRPr="00162C92" w:rsidTr="005974EA">
        <w:trPr>
          <w:trHeight w:val="38"/>
        </w:trPr>
        <w:tc>
          <w:tcPr>
            <w:tcW w:w="2135" w:type="dxa"/>
            <w:vAlign w:val="center"/>
          </w:tcPr>
          <w:p w:rsidR="00387B14" w:rsidRPr="00942DA7" w:rsidRDefault="00387B14" w:rsidP="00387B14">
            <w:pPr>
              <w:jc w:val="center"/>
              <w:rPr>
                <w:rFonts w:cstheme="minorHAnsi"/>
                <w:b/>
                <w:color w:val="00B0F0"/>
                <w:sz w:val="24"/>
              </w:rPr>
            </w:pPr>
            <w:r w:rsidRPr="00942DA7">
              <w:rPr>
                <w:rFonts w:cstheme="minorHAnsi"/>
                <w:b/>
                <w:color w:val="00B0F0"/>
                <w:sz w:val="24"/>
              </w:rPr>
              <w:t>ART &amp; DESIGN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387B14" w:rsidRPr="009903DE" w:rsidRDefault="00387B14" w:rsidP="00387B1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903D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Painting</w:t>
            </w:r>
          </w:p>
          <w:p w:rsidR="00387B14" w:rsidRPr="009903DE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  <w:r w:rsidRPr="009903DE">
              <w:rPr>
                <w:rFonts w:ascii="Calibri" w:hAnsi="Calibri" w:cs="Calibri"/>
                <w:sz w:val="20"/>
                <w:szCs w:val="20"/>
              </w:rPr>
              <w:t>Children continue exploring using a variety of different brushes to see what happens. They use the language of colour accurately when mixing. Children begin to experiment with colour for effect and mood.</w:t>
            </w:r>
          </w:p>
          <w:p w:rsidR="00387B14" w:rsidRPr="009903DE" w:rsidRDefault="00387B14" w:rsidP="00387B14">
            <w:pPr>
              <w:pStyle w:val="Defaul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903DE">
              <w:rPr>
                <w:rFonts w:ascii="Calibri" w:hAnsi="Calibri" w:cs="Calibri"/>
                <w:sz w:val="20"/>
                <w:szCs w:val="20"/>
                <w:u w:val="single"/>
              </w:rPr>
              <w:t>Artists to choose from:</w:t>
            </w:r>
          </w:p>
          <w:p w:rsidR="00387B14" w:rsidRPr="009903DE" w:rsidRDefault="00387B14" w:rsidP="00387B14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9903DE">
              <w:rPr>
                <w:rFonts w:ascii="Calibri" w:hAnsi="Calibri" w:cs="Calibri"/>
                <w:sz w:val="20"/>
                <w:szCs w:val="20"/>
              </w:rPr>
              <w:t>Pablo Picasso</w:t>
            </w:r>
          </w:p>
          <w:p w:rsidR="00387B14" w:rsidRPr="009903DE" w:rsidRDefault="00387B14" w:rsidP="00387B14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9903DE">
              <w:rPr>
                <w:rFonts w:ascii="Calibri" w:hAnsi="Calibri" w:cs="Calibri"/>
                <w:sz w:val="20"/>
                <w:szCs w:val="20"/>
              </w:rPr>
              <w:t>Sam Francis</w:t>
            </w:r>
          </w:p>
          <w:p w:rsidR="00387B14" w:rsidRPr="009903DE" w:rsidRDefault="00387B14" w:rsidP="00387B14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9903DE">
              <w:rPr>
                <w:rFonts w:ascii="Calibri" w:hAnsi="Calibri" w:cs="Calibri"/>
                <w:sz w:val="20"/>
                <w:szCs w:val="20"/>
              </w:rPr>
              <w:t>Miquel Barcelo</w:t>
            </w:r>
          </w:p>
          <w:p w:rsidR="00387B14" w:rsidRPr="009903DE" w:rsidRDefault="00387B14" w:rsidP="00387B14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9903DE">
              <w:rPr>
                <w:rFonts w:ascii="Calibri" w:hAnsi="Calibri" w:cs="Calibri"/>
                <w:sz w:val="20"/>
                <w:szCs w:val="20"/>
              </w:rPr>
              <w:t>Frank Auerbach</w:t>
            </w:r>
          </w:p>
          <w:p w:rsidR="00387B14" w:rsidRPr="009903DE" w:rsidRDefault="00387B14" w:rsidP="00387B14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9903DE">
              <w:rPr>
                <w:rFonts w:ascii="Calibri" w:hAnsi="Calibri" w:cs="Calibri"/>
                <w:sz w:val="20"/>
                <w:szCs w:val="20"/>
              </w:rPr>
              <w:t>Sigmar Polke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387B14" w:rsidRPr="009903DE" w:rsidRDefault="00387B14" w:rsidP="00387B1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903D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Collage</w:t>
            </w:r>
          </w:p>
          <w:p w:rsidR="00387B14" w:rsidRPr="009903DE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  <w:r w:rsidRPr="009903DE">
              <w:rPr>
                <w:rFonts w:ascii="Calibri" w:hAnsi="Calibri" w:cs="Calibri"/>
                <w:sz w:val="20"/>
                <w:szCs w:val="20"/>
              </w:rPr>
              <w:t>Children continue to explore creating collage with a variety of media. They experiment with sorting and arranging materials with purpose to create effect. They learn new techniques.</w:t>
            </w:r>
          </w:p>
          <w:p w:rsidR="00387B14" w:rsidRPr="009903DE" w:rsidRDefault="00387B14" w:rsidP="00387B1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903DE">
              <w:rPr>
                <w:rFonts w:ascii="Calibri" w:hAnsi="Calibri" w:cs="Calibri"/>
                <w:sz w:val="20"/>
                <w:szCs w:val="20"/>
                <w:u w:val="single"/>
              </w:rPr>
              <w:t>Artists to choose from:</w:t>
            </w:r>
          </w:p>
          <w:p w:rsidR="00387B14" w:rsidRPr="009903DE" w:rsidRDefault="00387B14" w:rsidP="00387B14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9903DE">
              <w:rPr>
                <w:rFonts w:ascii="Calibri" w:hAnsi="Calibri" w:cs="Calibri"/>
                <w:sz w:val="20"/>
                <w:szCs w:val="20"/>
              </w:rPr>
              <w:t>Jesse Treece</w:t>
            </w:r>
          </w:p>
          <w:p w:rsidR="00387B14" w:rsidRPr="009903DE" w:rsidRDefault="00387B14" w:rsidP="00387B14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9903DE">
              <w:rPr>
                <w:rFonts w:ascii="Calibri" w:hAnsi="Calibri" w:cs="Calibri"/>
                <w:sz w:val="20"/>
                <w:szCs w:val="20"/>
              </w:rPr>
              <w:t>Jason Macier</w:t>
            </w:r>
          </w:p>
          <w:p w:rsidR="00387B14" w:rsidRPr="009903DE" w:rsidRDefault="00387B14" w:rsidP="00387B14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9903DE">
              <w:rPr>
                <w:rFonts w:ascii="Calibri" w:hAnsi="Calibri" w:cs="Calibri"/>
                <w:sz w:val="20"/>
                <w:szCs w:val="20"/>
              </w:rPr>
              <w:t>Hannah Höch</w:t>
            </w:r>
          </w:p>
          <w:p w:rsidR="00387B14" w:rsidRPr="009903DE" w:rsidRDefault="00387B14" w:rsidP="00387B14">
            <w:pPr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9903DE">
              <w:rPr>
                <w:rFonts w:ascii="Calibri" w:hAnsi="Calibri" w:cs="Calibri"/>
                <w:sz w:val="20"/>
                <w:szCs w:val="20"/>
              </w:rPr>
              <w:t>Mark Wagner</w:t>
            </w:r>
          </w:p>
        </w:tc>
        <w:tc>
          <w:tcPr>
            <w:tcW w:w="4452" w:type="dxa"/>
            <w:gridSpan w:val="2"/>
            <w:shd w:val="clear" w:color="auto" w:fill="auto"/>
          </w:tcPr>
          <w:p w:rsidR="00387B14" w:rsidRPr="009903DE" w:rsidRDefault="00387B14" w:rsidP="00387B1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9903D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Printing</w:t>
            </w:r>
          </w:p>
          <w:p w:rsidR="00387B14" w:rsidRPr="009903DE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  <w:r w:rsidRPr="009903DE">
              <w:rPr>
                <w:rFonts w:ascii="Calibri" w:hAnsi="Calibri" w:cs="Calibri"/>
                <w:sz w:val="20"/>
                <w:szCs w:val="20"/>
              </w:rPr>
              <w:t>Children use a variety of printing blocks and create stencils. Explore what effect making their own blocks/stencils has on shape and texture.</w:t>
            </w:r>
          </w:p>
          <w:p w:rsidR="00387B14" w:rsidRPr="009903DE" w:rsidRDefault="00387B14" w:rsidP="00387B1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9903DE">
              <w:rPr>
                <w:rFonts w:ascii="Calibri" w:hAnsi="Calibri" w:cs="Calibri"/>
                <w:sz w:val="20"/>
                <w:szCs w:val="20"/>
                <w:u w:val="single"/>
              </w:rPr>
              <w:t>Artists to choose from:</w:t>
            </w:r>
          </w:p>
          <w:p w:rsidR="00387B14" w:rsidRPr="009903DE" w:rsidRDefault="00387B14" w:rsidP="00387B14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9903DE">
              <w:rPr>
                <w:rFonts w:ascii="Calibri" w:hAnsi="Calibri" w:cs="Calibri"/>
                <w:sz w:val="20"/>
                <w:szCs w:val="20"/>
              </w:rPr>
              <w:t>Andy Warhol</w:t>
            </w:r>
          </w:p>
          <w:p w:rsidR="00387B14" w:rsidRPr="009903DE" w:rsidRDefault="00387B14" w:rsidP="00387B14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9903DE">
              <w:rPr>
                <w:rFonts w:ascii="Calibri" w:hAnsi="Calibri" w:cs="Calibri"/>
                <w:sz w:val="20"/>
                <w:szCs w:val="20"/>
              </w:rPr>
              <w:t xml:space="preserve">Herbert Bayer </w:t>
            </w:r>
          </w:p>
          <w:p w:rsidR="00387B14" w:rsidRPr="009903DE" w:rsidRDefault="00387B14" w:rsidP="00387B14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9903DE">
              <w:rPr>
                <w:rFonts w:ascii="Calibri" w:hAnsi="Calibri" w:cs="Calibri"/>
                <w:sz w:val="20"/>
                <w:szCs w:val="20"/>
              </w:rPr>
              <w:t>Sonnenzimmer</w:t>
            </w:r>
          </w:p>
          <w:p w:rsidR="00387B14" w:rsidRPr="009903DE" w:rsidRDefault="00387B14" w:rsidP="00387B14">
            <w:pPr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9903DE">
              <w:rPr>
                <w:rFonts w:ascii="Calibri" w:hAnsi="Calibri" w:cs="Calibri"/>
                <w:sz w:val="20"/>
                <w:szCs w:val="20"/>
              </w:rPr>
              <w:t>Drew Steinbrecher</w:t>
            </w:r>
          </w:p>
        </w:tc>
      </w:tr>
      <w:tr w:rsidR="00387B14" w:rsidRPr="00162C92" w:rsidTr="005974EA">
        <w:trPr>
          <w:trHeight w:val="211"/>
        </w:trPr>
        <w:tc>
          <w:tcPr>
            <w:tcW w:w="2135" w:type="dxa"/>
            <w:vAlign w:val="center"/>
          </w:tcPr>
          <w:p w:rsidR="00387B14" w:rsidRPr="00942DA7" w:rsidRDefault="00387B14" w:rsidP="00387B14">
            <w:pPr>
              <w:jc w:val="center"/>
              <w:rPr>
                <w:rFonts w:cstheme="minorHAnsi"/>
                <w:b/>
                <w:color w:val="943634"/>
                <w:sz w:val="24"/>
              </w:rPr>
            </w:pPr>
            <w:r w:rsidRPr="00942DA7">
              <w:rPr>
                <w:rFonts w:cstheme="minorHAnsi"/>
                <w:b/>
                <w:color w:val="943634"/>
                <w:sz w:val="24"/>
              </w:rPr>
              <w:t>DESIGN TECHNOLOGY</w:t>
            </w:r>
          </w:p>
        </w:tc>
        <w:tc>
          <w:tcPr>
            <w:tcW w:w="4247" w:type="dxa"/>
            <w:gridSpan w:val="2"/>
            <w:shd w:val="clear" w:color="auto" w:fill="FFFFFF"/>
          </w:tcPr>
          <w:p w:rsidR="00387B14" w:rsidRPr="00C94EE5" w:rsidRDefault="00387B14" w:rsidP="00387B1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C94EE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Mechanical Posters</w:t>
            </w:r>
          </w:p>
          <w:p w:rsidR="00387B14" w:rsidRPr="00C94EE5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  <w:r w:rsidRPr="00C94EE5">
              <w:rPr>
                <w:rFonts w:ascii="Calibri" w:hAnsi="Calibri" w:cs="Calibri"/>
                <w:sz w:val="20"/>
                <w:szCs w:val="20"/>
              </w:rPr>
              <w:t xml:space="preserve">To understand and use mechanical systems in their products, such as gears, pulleys, cams, levers and linkages. To generate, develop, model and communicate ideas through sketches and prototypes. </w:t>
            </w:r>
          </w:p>
        </w:tc>
        <w:tc>
          <w:tcPr>
            <w:tcW w:w="4272" w:type="dxa"/>
            <w:gridSpan w:val="2"/>
            <w:shd w:val="clear" w:color="auto" w:fill="FFFFFF"/>
            <w:vAlign w:val="center"/>
          </w:tcPr>
          <w:p w:rsidR="00387B14" w:rsidRPr="00C94EE5" w:rsidRDefault="00387B14" w:rsidP="00387B14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94EE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Cooking and Nutrition</w:t>
            </w:r>
            <w:r w:rsidRPr="00C94EE5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387B14" w:rsidRPr="00C94EE5" w:rsidRDefault="00387B14" w:rsidP="00387B1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94EE5">
              <w:rPr>
                <w:rFonts w:ascii="Calibri" w:hAnsi="Calibri" w:cs="Calibri"/>
                <w:sz w:val="20"/>
                <w:szCs w:val="20"/>
              </w:rPr>
              <w:t xml:space="preserve">To apply their knowledge of preparation and cooking to create a savoury dish. To understand seasonality and how ingredients are grown, reared, caught and processed.  </w:t>
            </w:r>
          </w:p>
          <w:p w:rsidR="00387B14" w:rsidRPr="00C94EE5" w:rsidRDefault="00387B14" w:rsidP="00387B14">
            <w:pPr>
              <w:pStyle w:val="Default"/>
              <w:spacing w:after="4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52" w:type="dxa"/>
            <w:gridSpan w:val="2"/>
            <w:shd w:val="clear" w:color="auto" w:fill="FFFFFF"/>
          </w:tcPr>
          <w:p w:rsidR="00387B14" w:rsidRPr="00C94EE5" w:rsidRDefault="00387B14" w:rsidP="00387B1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C94EE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Textiles</w:t>
            </w:r>
          </w:p>
          <w:p w:rsidR="00387B14" w:rsidRPr="00C94EE5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  <w:r w:rsidRPr="00C94EE5">
              <w:rPr>
                <w:rFonts w:ascii="Calibri" w:hAnsi="Calibri" w:cs="Calibri"/>
                <w:sz w:val="20"/>
                <w:szCs w:val="20"/>
              </w:rPr>
              <w:t xml:space="preserve">Understand the need for a seam allowance when making a piece. Measure using a tape measurer. Demonstrate joining techniques. </w:t>
            </w:r>
          </w:p>
          <w:p w:rsidR="00387B14" w:rsidRPr="00C94EE5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87B14" w:rsidRPr="00C94EE5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  <w:r w:rsidRPr="00C94EE5">
              <w:rPr>
                <w:rFonts w:ascii="Calibri" w:hAnsi="Calibri" w:cs="Calibri"/>
                <w:sz w:val="20"/>
                <w:szCs w:val="20"/>
              </w:rPr>
              <w:t>Making an Apron and Dying</w:t>
            </w:r>
          </w:p>
          <w:p w:rsidR="00387B14" w:rsidRPr="00C94EE5" w:rsidRDefault="00387B14" w:rsidP="00387B14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387B14" w:rsidRPr="00162C92" w:rsidTr="005974EA">
        <w:tc>
          <w:tcPr>
            <w:tcW w:w="2135" w:type="dxa"/>
            <w:vAlign w:val="center"/>
          </w:tcPr>
          <w:p w:rsidR="00387B14" w:rsidRPr="00942DA7" w:rsidRDefault="00387B14" w:rsidP="00387B14">
            <w:pPr>
              <w:jc w:val="center"/>
              <w:rPr>
                <w:rFonts w:cstheme="minorHAnsi"/>
                <w:b/>
                <w:color w:val="0070C0"/>
                <w:sz w:val="24"/>
              </w:rPr>
            </w:pPr>
            <w:r w:rsidRPr="00942DA7">
              <w:rPr>
                <w:rFonts w:cstheme="minorHAnsi"/>
                <w:b/>
                <w:color w:val="0070C0"/>
                <w:sz w:val="24"/>
              </w:rPr>
              <w:t>MUSIC</w:t>
            </w:r>
          </w:p>
        </w:tc>
        <w:tc>
          <w:tcPr>
            <w:tcW w:w="4247" w:type="dxa"/>
            <w:gridSpan w:val="2"/>
          </w:tcPr>
          <w:p w:rsidR="00387B14" w:rsidRDefault="00A848FA" w:rsidP="00387B1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hyperlink r:id="rId14" w:history="1">
              <w:r w:rsidR="00387B14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Singing and Performing - Blackbird</w:t>
              </w:r>
            </w:hyperlink>
          </w:p>
          <w:p w:rsidR="00387B14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Play and perform in solo and ensemble contexts, using their voices and playing musical instruments with increasing accuracy, fluency, control and expression. </w:t>
            </w:r>
          </w:p>
          <w:p w:rsidR="00387B14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Appreciate and understand a wide range of high-quality live and recorded music drawn from different traditions and from great composers and musicians.</w:t>
            </w:r>
          </w:p>
          <w:p w:rsidR="00387B14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Songs:</w:t>
            </w:r>
          </w:p>
          <w:p w:rsidR="00387B14" w:rsidRDefault="00387B14" w:rsidP="00387B14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Blackbird by The Beatles</w:t>
            </w:r>
          </w:p>
          <w:p w:rsidR="00387B14" w:rsidRDefault="00387B14" w:rsidP="00387B14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Yellow Submarine by The Beatles</w:t>
            </w:r>
          </w:p>
          <w:p w:rsidR="00387B14" w:rsidRDefault="00387B14" w:rsidP="00387B14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Hey Jude by The Beatles</w:t>
            </w:r>
          </w:p>
          <w:p w:rsidR="00387B14" w:rsidRDefault="00387B14" w:rsidP="00387B14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Can’t Buy Me Love by The Beatles</w:t>
            </w:r>
          </w:p>
          <w:p w:rsidR="00387B14" w:rsidRDefault="00387B14" w:rsidP="00387B14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Yesterday by The Beatles</w:t>
            </w:r>
          </w:p>
          <w:p w:rsidR="00387B14" w:rsidRDefault="00387B14" w:rsidP="00387B14">
            <w:pPr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Let It Be by The Beatles</w:t>
            </w:r>
          </w:p>
        </w:tc>
        <w:tc>
          <w:tcPr>
            <w:tcW w:w="4272" w:type="dxa"/>
            <w:gridSpan w:val="2"/>
          </w:tcPr>
          <w:p w:rsidR="00387B14" w:rsidRDefault="00387B14" w:rsidP="00387B1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Playing Instrument</w:t>
            </w:r>
          </w:p>
          <w:p w:rsidR="00387B14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and understand staff and other musical notations.</w:t>
            </w:r>
          </w:p>
          <w:p w:rsidR="00387B14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Listen with attention to detail and recall sounds with increasing aural memory.</w:t>
            </w:r>
          </w:p>
          <w:p w:rsidR="00387B14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87B14" w:rsidRDefault="00387B14" w:rsidP="00387B1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Instrumental progression linked and building on KS1</w:t>
            </w:r>
          </w:p>
          <w:p w:rsidR="00387B14" w:rsidRDefault="00387B14" w:rsidP="00387B1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387B14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G,A,B, D,C ,E</w:t>
            </w:r>
          </w:p>
        </w:tc>
        <w:tc>
          <w:tcPr>
            <w:tcW w:w="4452" w:type="dxa"/>
            <w:gridSpan w:val="2"/>
          </w:tcPr>
          <w:p w:rsidR="00387B14" w:rsidRDefault="00387B14" w:rsidP="00387B14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Improvisation and Composing</w:t>
            </w:r>
          </w:p>
          <w:p w:rsidR="00387B14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Improvise and compose music for a range of purposes using the inter-related dimensions of music.</w:t>
            </w:r>
          </w:p>
          <w:p w:rsidR="00387B14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 an understanding of the history of music.</w:t>
            </w:r>
          </w:p>
          <w:p w:rsidR="00387B14" w:rsidRDefault="00387B14" w:rsidP="00387B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87B14" w:rsidRPr="00162C92" w:rsidTr="005974EA">
        <w:tc>
          <w:tcPr>
            <w:tcW w:w="2135" w:type="dxa"/>
            <w:vAlign w:val="center"/>
          </w:tcPr>
          <w:p w:rsidR="00387B14" w:rsidRPr="00942DA7" w:rsidRDefault="00387B14" w:rsidP="00387B14">
            <w:pPr>
              <w:jc w:val="center"/>
              <w:rPr>
                <w:rFonts w:cstheme="minorHAnsi"/>
                <w:b/>
                <w:color w:val="66FF33"/>
                <w:sz w:val="24"/>
              </w:rPr>
            </w:pPr>
            <w:r w:rsidRPr="00942DA7">
              <w:rPr>
                <w:rFonts w:cstheme="minorHAnsi"/>
                <w:b/>
                <w:color w:val="66FF33"/>
                <w:sz w:val="24"/>
              </w:rPr>
              <w:t>SCIENCE</w:t>
            </w:r>
          </w:p>
        </w:tc>
        <w:tc>
          <w:tcPr>
            <w:tcW w:w="2121" w:type="dxa"/>
            <w:vAlign w:val="center"/>
          </w:tcPr>
          <w:p w:rsidR="00387B14" w:rsidRPr="00387B14" w:rsidRDefault="00387B14" w:rsidP="00387B1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B14">
              <w:rPr>
                <w:rFonts w:asciiTheme="minorHAnsi" w:hAnsiTheme="minorHAnsi" w:cstheme="minorHAnsi"/>
                <w:b/>
                <w:sz w:val="20"/>
                <w:szCs w:val="20"/>
              </w:rPr>
              <w:t>Plants (Y3)</w:t>
            </w:r>
          </w:p>
          <w:p w:rsidR="00387B14" w:rsidRPr="00387B14" w:rsidRDefault="00387B14" w:rsidP="00387B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7B14">
              <w:rPr>
                <w:rFonts w:asciiTheme="minorHAnsi" w:hAnsiTheme="minorHAnsi" w:cstheme="minorHAnsi"/>
                <w:sz w:val="20"/>
                <w:szCs w:val="20"/>
              </w:rPr>
              <w:t xml:space="preserve">Pupils should be taught to: </w:t>
            </w:r>
          </w:p>
          <w:p w:rsidR="00387B14" w:rsidRPr="00387B14" w:rsidRDefault="00387B14" w:rsidP="00387B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7B14">
              <w:rPr>
                <w:rFonts w:asciiTheme="minorHAnsi" w:hAnsiTheme="minorHAnsi" w:cstheme="minorHAnsi"/>
                <w:sz w:val="20"/>
                <w:szCs w:val="20"/>
              </w:rPr>
              <w:t xml:space="preserve">-identify and describe the functions of different parts of </w:t>
            </w:r>
            <w:r w:rsidRPr="00387B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flowering plants: roots, stem, leaves and flowers </w:t>
            </w:r>
          </w:p>
          <w:p w:rsidR="00387B14" w:rsidRPr="00387B14" w:rsidRDefault="00387B14" w:rsidP="00387B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7B14">
              <w:rPr>
                <w:rFonts w:asciiTheme="minorHAnsi" w:hAnsiTheme="minorHAnsi" w:cstheme="minorHAnsi"/>
                <w:sz w:val="20"/>
                <w:szCs w:val="20"/>
              </w:rPr>
              <w:t xml:space="preserve">-explore the requirements of plants for life and growth (air, light, water, nutrients from soil, and room to grow) and how they vary from plant to plant </w:t>
            </w:r>
          </w:p>
          <w:p w:rsidR="00387B14" w:rsidRPr="00387B14" w:rsidRDefault="00387B14" w:rsidP="00387B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7B14">
              <w:rPr>
                <w:rFonts w:asciiTheme="minorHAnsi" w:hAnsiTheme="minorHAnsi" w:cstheme="minorHAnsi"/>
                <w:sz w:val="20"/>
                <w:szCs w:val="20"/>
              </w:rPr>
              <w:t xml:space="preserve">-investigate the way in which water is transported within plants </w:t>
            </w:r>
          </w:p>
          <w:p w:rsidR="00387B14" w:rsidRPr="00387B14" w:rsidRDefault="00387B14" w:rsidP="00387B1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7B14">
              <w:rPr>
                <w:rFonts w:asciiTheme="minorHAnsi" w:hAnsiTheme="minorHAnsi" w:cstheme="minorHAnsi"/>
                <w:sz w:val="20"/>
                <w:szCs w:val="20"/>
              </w:rPr>
              <w:t>-explore the part that flowers play in the life cycle of flowering plants, including pollination, seed formation and seed dispersal.</w:t>
            </w:r>
          </w:p>
        </w:tc>
        <w:tc>
          <w:tcPr>
            <w:tcW w:w="2126" w:type="dxa"/>
            <w:vAlign w:val="center"/>
          </w:tcPr>
          <w:p w:rsidR="00387B14" w:rsidRPr="00387B14" w:rsidRDefault="00387B14" w:rsidP="00387B14">
            <w:pPr>
              <w:rPr>
                <w:rFonts w:cstheme="minorHAnsi"/>
                <w:b/>
                <w:sz w:val="20"/>
                <w:szCs w:val="20"/>
              </w:rPr>
            </w:pPr>
            <w:r w:rsidRPr="00387B14">
              <w:rPr>
                <w:rFonts w:cstheme="minorHAnsi"/>
                <w:b/>
                <w:sz w:val="20"/>
                <w:szCs w:val="20"/>
              </w:rPr>
              <w:lastRenderedPageBreak/>
              <w:t>Light (Y3)</w:t>
            </w:r>
          </w:p>
          <w:p w:rsidR="00387B14" w:rsidRPr="00387B14" w:rsidRDefault="00387B14" w:rsidP="00387B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7B14">
              <w:rPr>
                <w:rFonts w:asciiTheme="minorHAnsi" w:hAnsiTheme="minorHAnsi" w:cstheme="minorHAnsi"/>
                <w:sz w:val="20"/>
                <w:szCs w:val="20"/>
              </w:rPr>
              <w:t xml:space="preserve">Pupils should be taught to: </w:t>
            </w:r>
          </w:p>
          <w:p w:rsidR="00387B14" w:rsidRPr="00387B14" w:rsidRDefault="00387B14" w:rsidP="00387B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7B14">
              <w:rPr>
                <w:rFonts w:asciiTheme="minorHAnsi" w:hAnsiTheme="minorHAnsi" w:cstheme="minorHAnsi"/>
                <w:sz w:val="20"/>
                <w:szCs w:val="20"/>
              </w:rPr>
              <w:t xml:space="preserve">-notice that light is reflected from surfaces </w:t>
            </w:r>
          </w:p>
          <w:p w:rsidR="00387B14" w:rsidRPr="00387B14" w:rsidRDefault="00387B14" w:rsidP="00387B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7B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-find patterns that determine the size of shadows. 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</w:p>
          <w:p w:rsidR="00387B14" w:rsidRPr="00387B14" w:rsidRDefault="00387B14" w:rsidP="00387B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387B14" w:rsidRPr="00387B14" w:rsidRDefault="00387B14" w:rsidP="00387B14">
            <w:pPr>
              <w:rPr>
                <w:rFonts w:cstheme="minorHAnsi"/>
                <w:b/>
                <w:sz w:val="20"/>
                <w:szCs w:val="20"/>
              </w:rPr>
            </w:pPr>
            <w:r w:rsidRPr="00387B14">
              <w:rPr>
                <w:rFonts w:cstheme="minorHAnsi"/>
                <w:b/>
                <w:sz w:val="20"/>
                <w:szCs w:val="20"/>
              </w:rPr>
              <w:lastRenderedPageBreak/>
              <w:t>Rocks (Y3)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Pupils should be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taught to: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- Compare and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group together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different kinds of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lastRenderedPageBreak/>
              <w:t>rocks on the basis of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their appearance and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simple physical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properties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- Describe in simple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terms how fossils are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formed when things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that have lived are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trapped within rock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- Recognise that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soils are made from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rocks and organic matter.</w:t>
            </w:r>
          </w:p>
        </w:tc>
        <w:tc>
          <w:tcPr>
            <w:tcW w:w="2136" w:type="dxa"/>
            <w:vAlign w:val="center"/>
          </w:tcPr>
          <w:p w:rsidR="00387B14" w:rsidRPr="00387B14" w:rsidRDefault="00387B14" w:rsidP="00387B14">
            <w:pPr>
              <w:rPr>
                <w:rFonts w:cstheme="minorHAnsi"/>
                <w:b/>
                <w:sz w:val="20"/>
                <w:szCs w:val="20"/>
              </w:rPr>
            </w:pPr>
            <w:r w:rsidRPr="00387B14">
              <w:rPr>
                <w:rFonts w:cstheme="minorHAnsi"/>
                <w:b/>
                <w:sz w:val="20"/>
                <w:szCs w:val="20"/>
              </w:rPr>
              <w:lastRenderedPageBreak/>
              <w:t>Animals Including Humans (Y4)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Pupils should be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taught to: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lastRenderedPageBreak/>
              <w:t>- Describe the simple functions of the basic parts of the digestive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system in humans.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- Identify the different types of teeth in humans and their simple functions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- Construct and interpret a variety of food chains, identifying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producers, predators and prey.</w:t>
            </w:r>
          </w:p>
          <w:p w:rsidR="00387B14" w:rsidRPr="00387B14" w:rsidRDefault="00387B14" w:rsidP="00387B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49" w:type="dxa"/>
          </w:tcPr>
          <w:p w:rsidR="00387B14" w:rsidRPr="00387B14" w:rsidRDefault="00387B14" w:rsidP="00387B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387B14" w:rsidRPr="00387B14" w:rsidRDefault="00387B14" w:rsidP="00387B14">
            <w:pPr>
              <w:rPr>
                <w:rFonts w:cstheme="minorHAnsi"/>
                <w:b/>
                <w:sz w:val="20"/>
                <w:szCs w:val="20"/>
              </w:rPr>
            </w:pPr>
            <w:r w:rsidRPr="00387B14">
              <w:rPr>
                <w:rFonts w:cstheme="minorHAnsi"/>
                <w:b/>
                <w:sz w:val="20"/>
                <w:szCs w:val="20"/>
              </w:rPr>
              <w:t>Forces and Magnets (Y3)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 xml:space="preserve">Pupils should be taught to: 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 xml:space="preserve">-notice that some forces need contact between two objects, but </w:t>
            </w:r>
            <w:r w:rsidRPr="00387B14">
              <w:rPr>
                <w:rFonts w:cstheme="minorHAnsi"/>
                <w:sz w:val="20"/>
                <w:szCs w:val="20"/>
              </w:rPr>
              <w:lastRenderedPageBreak/>
              <w:t xml:space="preserve">magnetic forces can act at a distance 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sym w:font="Comic Sans MS" w:char="F0A7"/>
            </w:r>
            <w:r w:rsidRPr="00387B14">
              <w:rPr>
                <w:rFonts w:cstheme="minorHAnsi"/>
                <w:sz w:val="20"/>
                <w:szCs w:val="20"/>
              </w:rPr>
              <w:sym w:font="Comic Sans MS" w:char="F020"/>
            </w:r>
            <w:r w:rsidRPr="00387B14">
              <w:rPr>
                <w:rFonts w:cstheme="minorHAnsi"/>
                <w:sz w:val="20"/>
                <w:szCs w:val="20"/>
              </w:rPr>
              <w:t xml:space="preserve">observe how magnets attract or repel each other and attract some materials and not others 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 xml:space="preserve">-compare and group together a variety of everyday materials on the basis of whether they are attracted to a magnet, and identify some magnetic materials 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 xml:space="preserve">-describe magnets as having two poles </w:t>
            </w:r>
          </w:p>
          <w:p w:rsidR="00387B14" w:rsidRPr="00387B14" w:rsidRDefault="00387B14" w:rsidP="00387B14">
            <w:pPr>
              <w:rPr>
                <w:rFonts w:cstheme="minorHAnsi"/>
                <w:sz w:val="20"/>
                <w:szCs w:val="20"/>
              </w:rPr>
            </w:pPr>
            <w:r w:rsidRPr="00387B14">
              <w:rPr>
                <w:rFonts w:cstheme="minorHAnsi"/>
                <w:sz w:val="20"/>
                <w:szCs w:val="20"/>
              </w:rPr>
              <w:t>-predict whether two magnets will attract or repel each other, depending on which poles are facing.</w:t>
            </w:r>
          </w:p>
        </w:tc>
      </w:tr>
      <w:tr w:rsidR="005974EA" w:rsidRPr="00162C92" w:rsidTr="005974EA">
        <w:trPr>
          <w:trHeight w:val="38"/>
        </w:trPr>
        <w:tc>
          <w:tcPr>
            <w:tcW w:w="2135" w:type="dxa"/>
            <w:vMerge w:val="restart"/>
            <w:vAlign w:val="center"/>
          </w:tcPr>
          <w:p w:rsidR="005974EA" w:rsidRPr="00942DA7" w:rsidRDefault="005974EA" w:rsidP="005974EA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942DA7">
              <w:rPr>
                <w:rFonts w:cstheme="minorHAnsi"/>
                <w:b/>
                <w:color w:val="FF0000"/>
                <w:sz w:val="24"/>
              </w:rPr>
              <w:lastRenderedPageBreak/>
              <w:t>COMPUTING</w:t>
            </w:r>
          </w:p>
        </w:tc>
        <w:tc>
          <w:tcPr>
            <w:tcW w:w="2121" w:type="dxa"/>
          </w:tcPr>
          <w:p w:rsidR="005974EA" w:rsidRDefault="005974EA" w:rsidP="005974E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Project Evolve</w:t>
            </w:r>
          </w:p>
          <w:p w:rsidR="005974EA" w:rsidRDefault="00A848FA" w:rsidP="005974EA">
            <w:pPr>
              <w:jc w:val="center"/>
              <w:rPr>
                <w:sz w:val="20"/>
                <w:szCs w:val="20"/>
                <w:lang w:val="en-US"/>
              </w:rPr>
            </w:pPr>
            <w:hyperlink r:id="rId15" w:history="1">
              <w:r w:rsidR="005974EA">
                <w:rPr>
                  <w:rStyle w:val="Hyperlink"/>
                  <w:sz w:val="20"/>
                  <w:szCs w:val="20"/>
                  <w:lang w:val="en-US"/>
                </w:rPr>
                <w:t>Self-Image and Identity</w:t>
              </w:r>
            </w:hyperlink>
          </w:p>
          <w:p w:rsidR="005974EA" w:rsidRDefault="005974EA" w:rsidP="005974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</w:t>
            </w:r>
          </w:p>
          <w:p w:rsidR="005974EA" w:rsidRDefault="00A848FA" w:rsidP="005974EA">
            <w:pPr>
              <w:jc w:val="center"/>
              <w:rPr>
                <w:sz w:val="20"/>
                <w:szCs w:val="20"/>
                <w:lang w:val="en-US"/>
              </w:rPr>
            </w:pPr>
            <w:hyperlink r:id="rId16" w:history="1">
              <w:r w:rsidR="005974EA">
                <w:rPr>
                  <w:rStyle w:val="Hyperlink"/>
                  <w:sz w:val="20"/>
                  <w:szCs w:val="20"/>
                  <w:lang w:val="en-US"/>
                </w:rPr>
                <w:t>Self-Image and Identity</w:t>
              </w:r>
            </w:hyperlink>
          </w:p>
        </w:tc>
        <w:tc>
          <w:tcPr>
            <w:tcW w:w="2126" w:type="dxa"/>
          </w:tcPr>
          <w:p w:rsidR="005974EA" w:rsidRDefault="005974EA" w:rsidP="005974E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Project Evolve </w:t>
            </w:r>
          </w:p>
          <w:p w:rsidR="005974EA" w:rsidRDefault="00A848FA" w:rsidP="005974EA">
            <w:pPr>
              <w:jc w:val="center"/>
              <w:rPr>
                <w:sz w:val="20"/>
                <w:szCs w:val="20"/>
                <w:lang w:val="en-US"/>
              </w:rPr>
            </w:pPr>
            <w:hyperlink r:id="rId17" w:history="1">
              <w:r w:rsidR="005974EA">
                <w:rPr>
                  <w:rStyle w:val="Hyperlink"/>
                  <w:sz w:val="20"/>
                  <w:szCs w:val="20"/>
                  <w:lang w:val="en-US"/>
                </w:rPr>
                <w:t>Online Relationships</w:t>
              </w:r>
            </w:hyperlink>
            <w:r w:rsidR="005974EA">
              <w:rPr>
                <w:sz w:val="20"/>
                <w:szCs w:val="20"/>
                <w:lang w:val="en-US"/>
              </w:rPr>
              <w:t xml:space="preserve"> </w:t>
            </w:r>
          </w:p>
          <w:p w:rsidR="005974EA" w:rsidRDefault="005974EA" w:rsidP="005974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</w:t>
            </w:r>
          </w:p>
          <w:p w:rsidR="005974EA" w:rsidRDefault="00A848FA" w:rsidP="005974EA">
            <w:pPr>
              <w:jc w:val="center"/>
              <w:rPr>
                <w:sz w:val="20"/>
                <w:szCs w:val="20"/>
                <w:lang w:val="en-US"/>
              </w:rPr>
            </w:pPr>
            <w:hyperlink r:id="rId18" w:history="1">
              <w:r w:rsidR="005974EA">
                <w:rPr>
                  <w:rStyle w:val="Hyperlink"/>
                  <w:sz w:val="20"/>
                  <w:szCs w:val="20"/>
                  <w:lang w:val="en-US"/>
                </w:rPr>
                <w:t>Online Relationships</w:t>
              </w:r>
            </w:hyperlink>
          </w:p>
        </w:tc>
        <w:tc>
          <w:tcPr>
            <w:tcW w:w="2136" w:type="dxa"/>
          </w:tcPr>
          <w:p w:rsidR="005974EA" w:rsidRDefault="005974EA" w:rsidP="005974E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Safer Internet Day 2024</w:t>
            </w:r>
          </w:p>
          <w:p w:rsidR="005974EA" w:rsidRDefault="005974EA" w:rsidP="005974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Tuesday 6</w:t>
            </w:r>
            <w:r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February </w:t>
            </w:r>
          </w:p>
        </w:tc>
        <w:tc>
          <w:tcPr>
            <w:tcW w:w="2136" w:type="dxa"/>
          </w:tcPr>
          <w:p w:rsidR="005974EA" w:rsidRDefault="005974EA" w:rsidP="005974E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Project Evolve </w:t>
            </w:r>
          </w:p>
          <w:p w:rsidR="005974EA" w:rsidRDefault="00A848FA" w:rsidP="005974EA">
            <w:pPr>
              <w:jc w:val="center"/>
              <w:rPr>
                <w:sz w:val="20"/>
                <w:szCs w:val="20"/>
                <w:lang w:val="en-US"/>
              </w:rPr>
            </w:pPr>
            <w:hyperlink r:id="rId19" w:history="1">
              <w:r w:rsidR="005974EA">
                <w:rPr>
                  <w:rStyle w:val="Hyperlink"/>
                  <w:sz w:val="20"/>
                  <w:szCs w:val="20"/>
                  <w:lang w:val="en-US"/>
                </w:rPr>
                <w:t>Online Reputation</w:t>
              </w:r>
            </w:hyperlink>
            <w:r w:rsidR="005974EA">
              <w:rPr>
                <w:sz w:val="20"/>
                <w:szCs w:val="20"/>
                <w:lang w:val="en-US"/>
              </w:rPr>
              <w:t xml:space="preserve"> </w:t>
            </w:r>
          </w:p>
          <w:p w:rsidR="005974EA" w:rsidRDefault="005974EA" w:rsidP="005974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</w:t>
            </w:r>
          </w:p>
          <w:p w:rsidR="005974EA" w:rsidRDefault="00A848FA" w:rsidP="005974EA">
            <w:pPr>
              <w:jc w:val="center"/>
              <w:rPr>
                <w:sz w:val="20"/>
                <w:szCs w:val="20"/>
                <w:lang w:val="en-US"/>
              </w:rPr>
            </w:pPr>
            <w:hyperlink r:id="rId20" w:history="1">
              <w:r w:rsidR="005974EA">
                <w:rPr>
                  <w:rStyle w:val="Hyperlink"/>
                  <w:sz w:val="20"/>
                  <w:szCs w:val="20"/>
                  <w:lang w:val="en-US"/>
                </w:rPr>
                <w:t>Online Reputation</w:t>
              </w:r>
            </w:hyperlink>
          </w:p>
        </w:tc>
        <w:tc>
          <w:tcPr>
            <w:tcW w:w="2149" w:type="dxa"/>
          </w:tcPr>
          <w:p w:rsidR="005974EA" w:rsidRDefault="005974EA" w:rsidP="005974E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Project Evolve </w:t>
            </w:r>
          </w:p>
          <w:p w:rsidR="005974EA" w:rsidRDefault="00A848FA" w:rsidP="005974EA">
            <w:pPr>
              <w:jc w:val="center"/>
              <w:rPr>
                <w:sz w:val="20"/>
                <w:szCs w:val="20"/>
                <w:lang w:val="en-US"/>
              </w:rPr>
            </w:pPr>
            <w:hyperlink r:id="rId21" w:history="1">
              <w:r w:rsidR="005974EA">
                <w:rPr>
                  <w:rStyle w:val="Hyperlink"/>
                  <w:sz w:val="20"/>
                  <w:szCs w:val="20"/>
                  <w:lang w:val="en-US"/>
                </w:rPr>
                <w:t>Online Bullying</w:t>
              </w:r>
            </w:hyperlink>
          </w:p>
          <w:p w:rsidR="005974EA" w:rsidRDefault="005974EA" w:rsidP="005974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and</w:t>
            </w:r>
          </w:p>
          <w:p w:rsidR="005974EA" w:rsidRDefault="00A848FA" w:rsidP="005974EA">
            <w:pPr>
              <w:jc w:val="center"/>
              <w:rPr>
                <w:sz w:val="20"/>
                <w:szCs w:val="20"/>
                <w:lang w:val="en-US"/>
              </w:rPr>
            </w:pPr>
            <w:hyperlink r:id="rId22" w:history="1">
              <w:r w:rsidR="005974EA">
                <w:rPr>
                  <w:rStyle w:val="Hyperlink"/>
                  <w:sz w:val="20"/>
                  <w:szCs w:val="20"/>
                  <w:lang w:val="en-US"/>
                </w:rPr>
                <w:t>Online Bullying</w:t>
              </w:r>
            </w:hyperlink>
          </w:p>
        </w:tc>
        <w:tc>
          <w:tcPr>
            <w:tcW w:w="2303" w:type="dxa"/>
          </w:tcPr>
          <w:p w:rsidR="005974EA" w:rsidRPr="00C91555" w:rsidRDefault="005974EA" w:rsidP="005974EA">
            <w:pPr>
              <w:pStyle w:val="ListParagraph"/>
              <w:ind w:left="124"/>
              <w:jc w:val="center"/>
              <w:rPr>
                <w:rFonts w:cstheme="minorHAnsi"/>
              </w:rPr>
            </w:pPr>
          </w:p>
        </w:tc>
      </w:tr>
      <w:tr w:rsidR="005974EA" w:rsidRPr="00162C92" w:rsidTr="005974EA">
        <w:trPr>
          <w:trHeight w:val="58"/>
        </w:trPr>
        <w:tc>
          <w:tcPr>
            <w:tcW w:w="2135" w:type="dxa"/>
            <w:vMerge/>
            <w:vAlign w:val="center"/>
          </w:tcPr>
          <w:p w:rsidR="005974EA" w:rsidRPr="00942DA7" w:rsidRDefault="005974EA" w:rsidP="005974EA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2121" w:type="dxa"/>
          </w:tcPr>
          <w:p w:rsidR="005974EA" w:rsidRDefault="00A848FA" w:rsidP="005974EA">
            <w:pPr>
              <w:jc w:val="center"/>
              <w:rPr>
                <w:u w:val="single"/>
              </w:rPr>
            </w:pPr>
            <w:hyperlink r:id="rId23" w:history="1">
              <w:r w:rsidR="005974EA">
                <w:rPr>
                  <w:rStyle w:val="Hyperlink"/>
                </w:rPr>
                <w:t>Connecting computers (3.1)</w:t>
              </w:r>
            </w:hyperlink>
          </w:p>
          <w:p w:rsidR="005974EA" w:rsidRDefault="005974EA" w:rsidP="00597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Identifying that digital</w:t>
            </w:r>
          </w:p>
          <w:p w:rsidR="005974EA" w:rsidRDefault="005974EA" w:rsidP="00597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devices have inputs,</w:t>
            </w:r>
          </w:p>
          <w:p w:rsidR="005974EA" w:rsidRDefault="005974EA" w:rsidP="00597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processes, and outputs,</w:t>
            </w:r>
          </w:p>
          <w:p w:rsidR="005974EA" w:rsidRDefault="005974EA" w:rsidP="00597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and how devices can be connected</w:t>
            </w:r>
          </w:p>
          <w:p w:rsidR="005974EA" w:rsidRPr="00C67649" w:rsidRDefault="005974EA" w:rsidP="005974EA">
            <w:pPr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to make networks</w:t>
            </w:r>
          </w:p>
        </w:tc>
        <w:tc>
          <w:tcPr>
            <w:tcW w:w="2126" w:type="dxa"/>
          </w:tcPr>
          <w:p w:rsidR="005974EA" w:rsidRDefault="00A848FA" w:rsidP="005974EA">
            <w:pPr>
              <w:jc w:val="center"/>
              <w:rPr>
                <w:u w:val="single"/>
              </w:rPr>
            </w:pPr>
            <w:hyperlink r:id="rId24" w:history="1">
              <w:r w:rsidR="005974EA">
                <w:rPr>
                  <w:rStyle w:val="Hyperlink"/>
                </w:rPr>
                <w:t>The internet (4.1)</w:t>
              </w:r>
            </w:hyperlink>
          </w:p>
          <w:p w:rsidR="005974EA" w:rsidRPr="00C67649" w:rsidRDefault="005974EA" w:rsidP="005974EA">
            <w:pPr>
              <w:pStyle w:val="ListParagraph"/>
              <w:ind w:left="124"/>
              <w:rPr>
                <w:rFonts w:cs="Calibri"/>
              </w:rPr>
            </w:pPr>
            <w:r>
              <w:t>Recognising the internet as a network of networks including the WWW, and why we should evaluate online content.</w:t>
            </w:r>
          </w:p>
        </w:tc>
        <w:tc>
          <w:tcPr>
            <w:tcW w:w="2136" w:type="dxa"/>
          </w:tcPr>
          <w:p w:rsidR="005974EA" w:rsidRDefault="00A848FA" w:rsidP="005974EA">
            <w:pPr>
              <w:jc w:val="center"/>
              <w:rPr>
                <w:u w:val="single"/>
              </w:rPr>
            </w:pPr>
            <w:hyperlink r:id="rId25" w:history="1">
              <w:r w:rsidR="005974EA">
                <w:rPr>
                  <w:rStyle w:val="Hyperlink"/>
                </w:rPr>
                <w:t>Sequencing sounds (3.3)</w:t>
              </w:r>
            </w:hyperlink>
          </w:p>
          <w:p w:rsidR="005974EA" w:rsidRPr="00C67649" w:rsidRDefault="005974EA" w:rsidP="005974EA">
            <w:pPr>
              <w:jc w:val="center"/>
              <w:rPr>
                <w:rFonts w:ascii="Calibri" w:hAnsi="Calibri" w:cs="Calibri"/>
              </w:rPr>
            </w:pPr>
            <w:r>
              <w:t>Creating sequences in a block-based programming language to make music.</w:t>
            </w:r>
          </w:p>
        </w:tc>
        <w:tc>
          <w:tcPr>
            <w:tcW w:w="2136" w:type="dxa"/>
          </w:tcPr>
          <w:p w:rsidR="005974EA" w:rsidRDefault="00A848FA" w:rsidP="005974EA">
            <w:pPr>
              <w:jc w:val="center"/>
              <w:rPr>
                <w:u w:val="single"/>
              </w:rPr>
            </w:pPr>
            <w:hyperlink r:id="rId26" w:history="1">
              <w:r w:rsidR="005974EA">
                <w:rPr>
                  <w:rStyle w:val="Hyperlink"/>
                </w:rPr>
                <w:t>Repetition in shapes (4.3)</w:t>
              </w:r>
            </w:hyperlink>
          </w:p>
          <w:p w:rsidR="005974EA" w:rsidRPr="00C67649" w:rsidRDefault="005974EA" w:rsidP="005974EA">
            <w:pPr>
              <w:jc w:val="center"/>
              <w:rPr>
                <w:rFonts w:ascii="Calibri" w:hAnsi="Calibri" w:cs="Calibri"/>
              </w:rPr>
            </w:pPr>
            <w:r>
              <w:t>Using a text-based programming language to explore count-controlled loops when drawing shapes</w:t>
            </w:r>
          </w:p>
        </w:tc>
        <w:tc>
          <w:tcPr>
            <w:tcW w:w="2149" w:type="dxa"/>
          </w:tcPr>
          <w:p w:rsidR="005974EA" w:rsidRDefault="00A848FA" w:rsidP="005974EA">
            <w:pPr>
              <w:jc w:val="center"/>
              <w:rPr>
                <w:u w:val="single"/>
              </w:rPr>
            </w:pPr>
            <w:hyperlink r:id="rId27" w:history="1">
              <w:r w:rsidR="005974EA">
                <w:rPr>
                  <w:rStyle w:val="Hyperlink"/>
                </w:rPr>
                <w:t>Desktop publishing (3.5)</w:t>
              </w:r>
            </w:hyperlink>
          </w:p>
          <w:p w:rsidR="005974EA" w:rsidRPr="00C67649" w:rsidRDefault="005974EA" w:rsidP="005974EA">
            <w:pPr>
              <w:jc w:val="center"/>
              <w:rPr>
                <w:rFonts w:ascii="Calibri" w:hAnsi="Calibri" w:cs="Calibri"/>
              </w:rPr>
            </w:pPr>
            <w:r>
              <w:t>Creating documents by modifying text, images, and page layouts for a specified purpose.</w:t>
            </w:r>
          </w:p>
        </w:tc>
        <w:tc>
          <w:tcPr>
            <w:tcW w:w="2303" w:type="dxa"/>
          </w:tcPr>
          <w:p w:rsidR="005974EA" w:rsidRDefault="00A848FA" w:rsidP="005974EA">
            <w:pPr>
              <w:jc w:val="center"/>
              <w:rPr>
                <w:u w:val="single"/>
              </w:rPr>
            </w:pPr>
            <w:hyperlink r:id="rId28" w:history="1">
              <w:r w:rsidR="005974EA">
                <w:rPr>
                  <w:rStyle w:val="Hyperlink"/>
                </w:rPr>
                <w:t>Photo editing (4.5)</w:t>
              </w:r>
            </w:hyperlink>
          </w:p>
          <w:p w:rsidR="005974EA" w:rsidRPr="00C67649" w:rsidRDefault="005974EA" w:rsidP="005974EA">
            <w:pPr>
              <w:jc w:val="center"/>
              <w:rPr>
                <w:rFonts w:ascii="Calibri" w:hAnsi="Calibri" w:cs="Calibri"/>
              </w:rPr>
            </w:pPr>
            <w:r>
              <w:t>Manipulating digital images, and reflecting on the impact of changes and whether the required purpose is fulfilled.</w:t>
            </w:r>
          </w:p>
        </w:tc>
      </w:tr>
      <w:tr w:rsidR="005974EA" w:rsidRPr="00162C92" w:rsidTr="005974EA">
        <w:tc>
          <w:tcPr>
            <w:tcW w:w="2135" w:type="dxa"/>
            <w:vAlign w:val="center"/>
          </w:tcPr>
          <w:p w:rsidR="005974EA" w:rsidRPr="00942DA7" w:rsidRDefault="005974EA" w:rsidP="005974EA">
            <w:pPr>
              <w:jc w:val="center"/>
              <w:rPr>
                <w:rFonts w:cstheme="minorHAnsi"/>
                <w:b/>
                <w:color w:val="FFC000"/>
                <w:sz w:val="24"/>
              </w:rPr>
            </w:pPr>
            <w:r w:rsidRPr="00942DA7">
              <w:rPr>
                <w:rFonts w:cstheme="minorHAnsi"/>
                <w:b/>
                <w:color w:val="FFC000"/>
                <w:sz w:val="24"/>
              </w:rPr>
              <w:t>PE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5974EA" w:rsidRPr="005974EA" w:rsidRDefault="005974EA" w:rsidP="005974EA">
            <w:pPr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5974EA">
              <w:rPr>
                <w:rFonts w:cstheme="minorHAnsi"/>
                <w:b/>
                <w:bCs/>
                <w:sz w:val="20"/>
                <w:szCs w:val="18"/>
              </w:rPr>
              <w:t>Games and Fitness</w:t>
            </w:r>
          </w:p>
          <w:p w:rsidR="005974EA" w:rsidRPr="005974EA" w:rsidRDefault="005974EA" w:rsidP="005974EA">
            <w:pPr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</w:p>
          <w:p w:rsidR="005974EA" w:rsidRPr="005974EA" w:rsidRDefault="005974EA" w:rsidP="005974EA">
            <w:pPr>
              <w:rPr>
                <w:rFonts w:cstheme="minorHAnsi"/>
                <w:sz w:val="20"/>
                <w:szCs w:val="18"/>
                <w:lang w:eastAsia="en-GB"/>
              </w:rPr>
            </w:pPr>
            <w:r w:rsidRPr="005974EA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Play competitive games, modified where appropriate</w:t>
            </w:r>
          </w:p>
          <w:p w:rsidR="005974EA" w:rsidRPr="005974EA" w:rsidRDefault="005974EA" w:rsidP="005974E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18"/>
              </w:rPr>
            </w:pPr>
            <w:r w:rsidRPr="005974EA">
              <w:rPr>
                <w:rStyle w:val="normaltextrun"/>
                <w:rFonts w:asciiTheme="minorHAnsi" w:hAnsiTheme="minorHAnsi" w:cstheme="minorHAnsi"/>
                <w:sz w:val="20"/>
                <w:szCs w:val="18"/>
              </w:rPr>
              <w:t>Apply basic principles suitable for attacking and defending</w:t>
            </w:r>
            <w:r w:rsidRPr="005974EA">
              <w:rPr>
                <w:rStyle w:val="eop"/>
                <w:rFonts w:asciiTheme="minorHAnsi" w:hAnsiTheme="minorHAnsi" w:cstheme="minorHAnsi"/>
                <w:sz w:val="20"/>
                <w:szCs w:val="18"/>
              </w:rPr>
              <w:t> </w:t>
            </w:r>
          </w:p>
          <w:p w:rsidR="005974EA" w:rsidRPr="005974EA" w:rsidRDefault="005974EA" w:rsidP="005974E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18"/>
              </w:rPr>
            </w:pPr>
          </w:p>
          <w:p w:rsidR="005974EA" w:rsidRPr="005974EA" w:rsidRDefault="005974EA" w:rsidP="005974EA">
            <w:pPr>
              <w:rPr>
                <w:rFonts w:cstheme="minorHAnsi"/>
                <w:sz w:val="20"/>
                <w:szCs w:val="18"/>
                <w:lang w:eastAsia="en-GB"/>
              </w:rPr>
            </w:pPr>
            <w:r w:rsidRPr="005974EA">
              <w:rPr>
                <w:rStyle w:val="normaltextrun"/>
                <w:rFonts w:cstheme="minorHAnsi"/>
                <w:color w:val="000000"/>
                <w:sz w:val="20"/>
                <w:szCs w:val="18"/>
              </w:rPr>
              <w:t xml:space="preserve">Perform dances using simple movements (external coach provision </w:t>
            </w:r>
          </w:p>
          <w:p w:rsidR="005974EA" w:rsidRPr="005974EA" w:rsidRDefault="005974EA" w:rsidP="005974E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8"/>
              </w:rPr>
            </w:pPr>
            <w:r w:rsidRPr="005974EA">
              <w:rPr>
                <w:rStyle w:val="eop"/>
                <w:rFonts w:asciiTheme="minorHAnsi" w:hAnsiTheme="minorHAnsi" w:cstheme="minorHAnsi"/>
                <w:sz w:val="20"/>
                <w:szCs w:val="18"/>
              </w:rPr>
              <w:t> </w:t>
            </w:r>
          </w:p>
          <w:p w:rsidR="005974EA" w:rsidRPr="005974EA" w:rsidRDefault="005974EA" w:rsidP="005974E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8"/>
              </w:rPr>
            </w:pPr>
            <w:r w:rsidRPr="005974EA">
              <w:rPr>
                <w:rStyle w:val="normaltextrun"/>
                <w:rFonts w:asciiTheme="minorHAnsi" w:hAnsiTheme="minorHAnsi" w:cstheme="minorHAnsi"/>
                <w:sz w:val="20"/>
                <w:szCs w:val="18"/>
              </w:rPr>
              <w:t>Compare their performances with previous ones and demonstrate improvement to achieve their personal best</w:t>
            </w:r>
            <w:r w:rsidRPr="005974EA">
              <w:rPr>
                <w:rStyle w:val="eop"/>
                <w:rFonts w:asciiTheme="minorHAnsi" w:hAnsiTheme="minorHAnsi" w:cstheme="minorHAnsi"/>
                <w:sz w:val="20"/>
                <w:szCs w:val="18"/>
              </w:rPr>
              <w:t> </w:t>
            </w:r>
          </w:p>
          <w:p w:rsidR="005974EA" w:rsidRPr="005974EA" w:rsidRDefault="005974EA" w:rsidP="005974EA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4272" w:type="dxa"/>
            <w:gridSpan w:val="2"/>
            <w:shd w:val="clear" w:color="auto" w:fill="auto"/>
          </w:tcPr>
          <w:p w:rsidR="005974EA" w:rsidRPr="005974EA" w:rsidRDefault="005974EA" w:rsidP="005974EA">
            <w:pPr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5974EA">
              <w:rPr>
                <w:rFonts w:cstheme="minorHAnsi"/>
                <w:b/>
                <w:bCs/>
                <w:sz w:val="20"/>
                <w:szCs w:val="18"/>
              </w:rPr>
              <w:lastRenderedPageBreak/>
              <w:t>Gymnastics and Dance</w:t>
            </w:r>
          </w:p>
          <w:p w:rsidR="005974EA" w:rsidRPr="005974EA" w:rsidRDefault="005974EA" w:rsidP="005974EA">
            <w:pPr>
              <w:pStyle w:val="NormalWeb"/>
              <w:rPr>
                <w:rFonts w:asciiTheme="minorHAnsi" w:hAnsiTheme="minorHAnsi" w:cstheme="minorHAnsi"/>
                <w:sz w:val="20"/>
                <w:szCs w:val="18"/>
              </w:rPr>
            </w:pPr>
            <w:r w:rsidRPr="005974EA">
              <w:rPr>
                <w:rFonts w:asciiTheme="minorHAnsi" w:hAnsiTheme="minorHAnsi" w:cstheme="minorHAnsi"/>
                <w:sz w:val="20"/>
                <w:szCs w:val="18"/>
              </w:rPr>
              <w:t xml:space="preserve">Develop flexibility, strength, technique, control and balance </w:t>
            </w:r>
          </w:p>
          <w:p w:rsidR="005974EA" w:rsidRPr="005974EA" w:rsidRDefault="005974EA" w:rsidP="005974EA">
            <w:pPr>
              <w:pStyle w:val="NormalWeb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5974EA" w:rsidRPr="005974EA" w:rsidRDefault="005974EA" w:rsidP="005974EA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4452" w:type="dxa"/>
            <w:gridSpan w:val="2"/>
            <w:shd w:val="clear" w:color="auto" w:fill="auto"/>
          </w:tcPr>
          <w:p w:rsidR="005974EA" w:rsidRPr="005974EA" w:rsidRDefault="005974EA" w:rsidP="005974EA">
            <w:pPr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5974EA">
              <w:rPr>
                <w:rFonts w:cstheme="minorHAnsi"/>
                <w:b/>
                <w:bCs/>
                <w:sz w:val="20"/>
                <w:szCs w:val="18"/>
              </w:rPr>
              <w:lastRenderedPageBreak/>
              <w:t>Athletics, Team Building, Games (N&amp;W)</w:t>
            </w:r>
          </w:p>
          <w:p w:rsidR="005974EA" w:rsidRPr="005974EA" w:rsidRDefault="005974EA" w:rsidP="005974EA">
            <w:pPr>
              <w:pStyle w:val="NormalWeb"/>
              <w:rPr>
                <w:rFonts w:asciiTheme="minorHAnsi" w:hAnsiTheme="minorHAnsi" w:cstheme="minorHAnsi"/>
                <w:sz w:val="20"/>
                <w:szCs w:val="18"/>
              </w:rPr>
            </w:pPr>
            <w:r w:rsidRPr="005974EA">
              <w:rPr>
                <w:rFonts w:asciiTheme="minorHAnsi" w:hAnsiTheme="minorHAnsi" w:cstheme="minorHAnsi"/>
                <w:sz w:val="20"/>
                <w:szCs w:val="18"/>
              </w:rPr>
              <w:t xml:space="preserve">Develop flexibility, strength, technique, control and balance </w:t>
            </w:r>
          </w:p>
          <w:p w:rsidR="005974EA" w:rsidRPr="005974EA" w:rsidRDefault="005974EA" w:rsidP="005974EA">
            <w:pPr>
              <w:pStyle w:val="NormalWeb"/>
              <w:rPr>
                <w:rFonts w:asciiTheme="minorHAnsi" w:hAnsiTheme="minorHAnsi" w:cstheme="minorHAnsi"/>
                <w:sz w:val="20"/>
                <w:szCs w:val="18"/>
              </w:rPr>
            </w:pPr>
            <w:r w:rsidRPr="005974EA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t xml:space="preserve">Compare their performances with previous ones and demonstrate improvement to achieve their personal best </w:t>
            </w:r>
          </w:p>
          <w:p w:rsidR="005974EA" w:rsidRPr="005974EA" w:rsidRDefault="005974EA" w:rsidP="005974EA">
            <w:pPr>
              <w:pStyle w:val="NormalWeb"/>
              <w:rPr>
                <w:rFonts w:asciiTheme="minorHAnsi" w:hAnsiTheme="minorHAnsi" w:cstheme="minorHAnsi"/>
                <w:sz w:val="20"/>
                <w:szCs w:val="18"/>
              </w:rPr>
            </w:pPr>
            <w:r w:rsidRPr="005974EA">
              <w:rPr>
                <w:rFonts w:asciiTheme="minorHAnsi" w:hAnsiTheme="minorHAnsi" w:cstheme="minorHAnsi"/>
                <w:sz w:val="20"/>
                <w:szCs w:val="18"/>
              </w:rPr>
              <w:t xml:space="preserve">Take part in outdoor and adventurous activity challenges both individually and within a team </w:t>
            </w:r>
          </w:p>
          <w:p w:rsidR="005974EA" w:rsidRPr="005974EA" w:rsidRDefault="005974EA" w:rsidP="005974EA">
            <w:pPr>
              <w:rPr>
                <w:rFonts w:cstheme="minorHAnsi"/>
                <w:sz w:val="20"/>
                <w:szCs w:val="18"/>
                <w:lang w:eastAsia="en-GB"/>
              </w:rPr>
            </w:pPr>
            <w:r w:rsidRPr="005974EA">
              <w:rPr>
                <w:rFonts w:cstheme="minorHAnsi"/>
                <w:color w:val="000000"/>
                <w:sz w:val="20"/>
                <w:szCs w:val="18"/>
                <w:shd w:val="clear" w:color="auto" w:fill="FFFFFF"/>
              </w:rPr>
              <w:t>Play competitive games, modified where appropriate</w:t>
            </w:r>
          </w:p>
          <w:p w:rsidR="005974EA" w:rsidRPr="005974EA" w:rsidRDefault="005974EA" w:rsidP="005974EA">
            <w:pPr>
              <w:rPr>
                <w:rFonts w:cstheme="minorHAnsi"/>
                <w:b/>
                <w:bCs/>
                <w:sz w:val="20"/>
                <w:szCs w:val="18"/>
              </w:rPr>
            </w:pPr>
          </w:p>
        </w:tc>
      </w:tr>
      <w:tr w:rsidR="005974EA" w:rsidRPr="00162C92" w:rsidTr="005974EA">
        <w:tc>
          <w:tcPr>
            <w:tcW w:w="2135" w:type="dxa"/>
            <w:vAlign w:val="center"/>
          </w:tcPr>
          <w:p w:rsidR="005974EA" w:rsidRPr="00942DA7" w:rsidRDefault="005974EA" w:rsidP="005974EA">
            <w:pPr>
              <w:jc w:val="center"/>
              <w:rPr>
                <w:rFonts w:cstheme="minorHAnsi"/>
                <w:b/>
                <w:color w:val="7030A0"/>
                <w:sz w:val="24"/>
              </w:rPr>
            </w:pPr>
            <w:r w:rsidRPr="00942DA7">
              <w:rPr>
                <w:rFonts w:cstheme="minorHAnsi"/>
                <w:b/>
                <w:color w:val="7030A0"/>
                <w:sz w:val="24"/>
              </w:rPr>
              <w:lastRenderedPageBreak/>
              <w:t>RE</w:t>
            </w:r>
          </w:p>
        </w:tc>
        <w:tc>
          <w:tcPr>
            <w:tcW w:w="2121" w:type="dxa"/>
            <w:shd w:val="clear" w:color="auto" w:fill="auto"/>
          </w:tcPr>
          <w:p w:rsidR="005974EA" w:rsidRPr="005974EA" w:rsidRDefault="005974EA" w:rsidP="005974EA">
            <w:pPr>
              <w:rPr>
                <w:sz w:val="20"/>
                <w:szCs w:val="20"/>
              </w:rPr>
            </w:pPr>
            <w:r w:rsidRPr="005974EA">
              <w:rPr>
                <w:sz w:val="20"/>
                <w:szCs w:val="20"/>
              </w:rPr>
              <w:t>2a.1: CREATION/ FALL: What do Christians learn from the creation story?</w:t>
            </w:r>
          </w:p>
        </w:tc>
        <w:tc>
          <w:tcPr>
            <w:tcW w:w="2126" w:type="dxa"/>
            <w:shd w:val="clear" w:color="auto" w:fill="auto"/>
          </w:tcPr>
          <w:p w:rsidR="005974EA" w:rsidRPr="005974EA" w:rsidRDefault="005974EA" w:rsidP="005974EA">
            <w:pPr>
              <w:rPr>
                <w:sz w:val="20"/>
                <w:szCs w:val="20"/>
              </w:rPr>
            </w:pPr>
            <w:r w:rsidRPr="005974EA">
              <w:rPr>
                <w:sz w:val="20"/>
                <w:szCs w:val="20"/>
              </w:rPr>
              <w:t>How do festivals and family life show what matters to Jewish people?</w:t>
            </w:r>
          </w:p>
        </w:tc>
        <w:tc>
          <w:tcPr>
            <w:tcW w:w="2136" w:type="dxa"/>
            <w:shd w:val="clear" w:color="auto" w:fill="auto"/>
          </w:tcPr>
          <w:p w:rsidR="005974EA" w:rsidRPr="005974EA" w:rsidRDefault="005974EA" w:rsidP="005974EA">
            <w:pPr>
              <w:rPr>
                <w:sz w:val="20"/>
                <w:szCs w:val="20"/>
              </w:rPr>
            </w:pPr>
            <w:r w:rsidRPr="005974EA">
              <w:rPr>
                <w:sz w:val="20"/>
                <w:szCs w:val="20"/>
              </w:rPr>
              <w:t>2a.2 PEOPLE OF GOD: What is it like to follow God?</w:t>
            </w:r>
          </w:p>
        </w:tc>
        <w:tc>
          <w:tcPr>
            <w:tcW w:w="2136" w:type="dxa"/>
            <w:shd w:val="clear" w:color="auto" w:fill="auto"/>
          </w:tcPr>
          <w:p w:rsidR="005974EA" w:rsidRPr="005974EA" w:rsidRDefault="005974EA" w:rsidP="005974EA">
            <w:pPr>
              <w:rPr>
                <w:sz w:val="20"/>
                <w:szCs w:val="20"/>
              </w:rPr>
            </w:pPr>
            <w:r w:rsidRPr="005974EA">
              <w:rPr>
                <w:sz w:val="20"/>
                <w:szCs w:val="20"/>
              </w:rPr>
              <w:t>How do festivals and worship show what matters to a Muslim?</w:t>
            </w:r>
          </w:p>
        </w:tc>
        <w:tc>
          <w:tcPr>
            <w:tcW w:w="2149" w:type="dxa"/>
            <w:shd w:val="clear" w:color="auto" w:fill="auto"/>
          </w:tcPr>
          <w:p w:rsidR="005974EA" w:rsidRPr="005974EA" w:rsidRDefault="005974EA" w:rsidP="005974EA">
            <w:pPr>
              <w:rPr>
                <w:sz w:val="20"/>
                <w:szCs w:val="20"/>
              </w:rPr>
            </w:pPr>
            <w:r w:rsidRPr="005974EA">
              <w:rPr>
                <w:sz w:val="20"/>
                <w:szCs w:val="20"/>
              </w:rPr>
              <w:t>2a.4 GOSPEL: What kind of world did Jesus want?</w:t>
            </w:r>
          </w:p>
        </w:tc>
        <w:tc>
          <w:tcPr>
            <w:tcW w:w="2303" w:type="dxa"/>
            <w:shd w:val="clear" w:color="auto" w:fill="auto"/>
          </w:tcPr>
          <w:p w:rsidR="005974EA" w:rsidRPr="005974EA" w:rsidRDefault="005974EA" w:rsidP="005974EA">
            <w:pPr>
              <w:rPr>
                <w:sz w:val="20"/>
                <w:szCs w:val="20"/>
              </w:rPr>
            </w:pPr>
            <w:r w:rsidRPr="005974EA">
              <w:rPr>
                <w:sz w:val="20"/>
                <w:szCs w:val="20"/>
              </w:rPr>
              <w:t>How and why do religious and non-religious people try to make the world a better place?</w:t>
            </w:r>
          </w:p>
        </w:tc>
      </w:tr>
      <w:tr w:rsidR="005974EA" w:rsidRPr="00162C92" w:rsidTr="005974EA">
        <w:trPr>
          <w:trHeight w:val="38"/>
        </w:trPr>
        <w:tc>
          <w:tcPr>
            <w:tcW w:w="2135" w:type="dxa"/>
            <w:vAlign w:val="center"/>
          </w:tcPr>
          <w:p w:rsidR="005974EA" w:rsidRPr="00942DA7" w:rsidRDefault="005974EA" w:rsidP="005974EA">
            <w:pPr>
              <w:jc w:val="center"/>
              <w:rPr>
                <w:rFonts w:cstheme="minorHAnsi"/>
                <w:b/>
                <w:sz w:val="24"/>
              </w:rPr>
            </w:pPr>
            <w:r w:rsidRPr="00942DA7">
              <w:rPr>
                <w:rFonts w:cstheme="minorHAnsi"/>
                <w:b/>
                <w:sz w:val="24"/>
              </w:rPr>
              <w:t>PSHE &amp; CITIZENSHIP</w:t>
            </w:r>
          </w:p>
        </w:tc>
        <w:tc>
          <w:tcPr>
            <w:tcW w:w="2121" w:type="dxa"/>
          </w:tcPr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HEALTH AND WELL BEING:</w:t>
            </w: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Developing Risk Management: Keeping safe  at home, keeping safe outside</w:t>
            </w: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Alcohol and tobacco</w:t>
            </w: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Drugs and their uses including medical drugs</w:t>
            </w: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Effects and risks of drugs</w:t>
            </w: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learn that drug use is a minority activity</w:t>
            </w: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RSE: Personal Hygiene antibiotics</w:t>
            </w: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5974EA" w:rsidRDefault="005974EA" w:rsidP="005974EA">
            <w:pPr>
              <w:ind w:left="22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LIVING IN THE WIDER WORLD</w:t>
            </w: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How media, commerce and social issues shape our understanding of the world – Internet safety, Media influence, Financial capability, Social Issues.</w:t>
            </w: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Reacting to events on TV, terrorism, racism, inappropriate behaviour of role models</w:t>
            </w: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Advertising. Influence, bias, distortion</w:t>
            </w: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Issues of interest/relevance to their locality</w:t>
            </w: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974EA" w:rsidRDefault="005974EA" w:rsidP="005974E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RSE: Challenging stereotypes</w:t>
            </w:r>
          </w:p>
        </w:tc>
        <w:tc>
          <w:tcPr>
            <w:tcW w:w="2136" w:type="dxa"/>
          </w:tcPr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HEALTH AND WELL BEING:</w:t>
            </w: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Understanding personal change and responsibility –Personal responsibility</w:t>
            </w: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thoughts, feelings.</w:t>
            </w: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affects our energy levels and the way we feel?</w:t>
            </w: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Recognising how these feelings can impact our behaviour.</w:t>
            </w:r>
          </w:p>
          <w:p w:rsidR="005974EA" w:rsidRDefault="005974EA" w:rsidP="005974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Manage feelings</w:t>
            </w:r>
          </w:p>
        </w:tc>
        <w:tc>
          <w:tcPr>
            <w:tcW w:w="2136" w:type="dxa"/>
          </w:tcPr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HEALTH AND WELL BEING:</w:t>
            </w: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Understanding personal change and responsibility –Growing up</w:t>
            </w: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Some of the physical changes that will happen as they get older.</w:t>
            </w:r>
          </w:p>
          <w:p w:rsidR="005974EA" w:rsidRDefault="005974EA" w:rsidP="005974E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physical changes that take place at puberty, why they happen and how to manage them.</w:t>
            </w: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RSE: (Yr 3) Similarities and differences – reproductive organs</w:t>
            </w: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RSE: (Yr 4) Changes life cycle – link to Science</w:t>
            </w:r>
          </w:p>
        </w:tc>
        <w:tc>
          <w:tcPr>
            <w:tcW w:w="2149" w:type="dxa"/>
          </w:tcPr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RELATIONSHIPS</w:t>
            </w: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Understanding the dynamics of healthy relationships – friends and family</w:t>
            </w: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Changes in relationships with parents and friends</w:t>
            </w: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Different types of love</w:t>
            </w: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need for trust and love in marriage and established relationships.</w:t>
            </w: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5974EA" w:rsidRDefault="005974EA" w:rsidP="005974EA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3" w:type="dxa"/>
          </w:tcPr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RELATIONSHIPS</w:t>
            </w: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Understanding the dynamics of healthy relationships – Kindness and anti bullying </w:t>
            </w: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difference between isolated incidents of unkind behaviour and bullying</w:t>
            </w: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Recognising that bullying behaviour is not the norm (most of the time, most children are not bullied and are not bullies)</w:t>
            </w: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Identifying acts of kindness</w:t>
            </w: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how kindness benefits all involved</w:t>
            </w: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5974EA" w:rsidRDefault="005974EA" w:rsidP="005974EA">
            <w:pPr>
              <w:pStyle w:val="NormalWeb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</w:tr>
      <w:tr w:rsidR="005974EA" w:rsidRPr="00162C92" w:rsidTr="005974EA">
        <w:trPr>
          <w:trHeight w:val="38"/>
        </w:trPr>
        <w:tc>
          <w:tcPr>
            <w:tcW w:w="2135" w:type="dxa"/>
            <w:vAlign w:val="center"/>
          </w:tcPr>
          <w:p w:rsidR="005974EA" w:rsidRPr="00942DA7" w:rsidRDefault="005974EA" w:rsidP="005974EA">
            <w:pPr>
              <w:jc w:val="center"/>
              <w:rPr>
                <w:rFonts w:cstheme="minorHAnsi"/>
                <w:b/>
                <w:sz w:val="24"/>
              </w:rPr>
            </w:pPr>
            <w:r w:rsidRPr="00942DA7">
              <w:rPr>
                <w:rFonts w:cstheme="minorHAnsi"/>
                <w:b/>
                <w:color w:val="92D050"/>
                <w:sz w:val="24"/>
              </w:rPr>
              <w:lastRenderedPageBreak/>
              <w:t>MFL</w:t>
            </w:r>
          </w:p>
        </w:tc>
        <w:tc>
          <w:tcPr>
            <w:tcW w:w="2121" w:type="dxa"/>
          </w:tcPr>
          <w:p w:rsidR="005974EA" w:rsidRDefault="005974EA" w:rsidP="005974EA">
            <w:pPr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Getting to Know You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64" w:hanging="164"/>
              <w:rPr>
                <w:rFonts w:ascii="Calibri" w:hAnsi="Calibri" w:cs="Times New Roman"/>
              </w:rPr>
            </w:pPr>
            <w:r>
              <w:t>Greetings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64" w:hanging="164"/>
            </w:pPr>
            <w:r>
              <w:t>Exchange names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64" w:hanging="164"/>
            </w:pPr>
            <w:r>
              <w:t>Describe how you are feeling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64" w:hanging="164"/>
            </w:pPr>
            <w:r>
              <w:t>Goodbye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64" w:hanging="164"/>
            </w:pPr>
            <w:r>
              <w:t>Numbers 0-10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64" w:hanging="164"/>
              <w:rPr>
                <w:rFonts w:cs="Calibri"/>
              </w:rPr>
            </w:pPr>
            <w:r>
              <w:t>Ask and respond to simple questions</w:t>
            </w:r>
          </w:p>
        </w:tc>
        <w:tc>
          <w:tcPr>
            <w:tcW w:w="2126" w:type="dxa"/>
          </w:tcPr>
          <w:p w:rsidR="005974EA" w:rsidRDefault="005974EA" w:rsidP="005974EA">
            <w:pPr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All About Me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96" w:hanging="196"/>
              <w:rPr>
                <w:rFonts w:ascii="Calibri" w:hAnsi="Calibri" w:cs="Calibri"/>
              </w:rPr>
            </w:pPr>
            <w:r>
              <w:rPr>
                <w:rFonts w:cs="Calibri"/>
              </w:rPr>
              <w:t>Instructions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96" w:hanging="196"/>
              <w:rPr>
                <w:rFonts w:cs="Calibri"/>
              </w:rPr>
            </w:pPr>
            <w:r>
              <w:rPr>
                <w:rFonts w:cs="Calibri"/>
              </w:rPr>
              <w:t>Naming body parts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96" w:hanging="196"/>
              <w:rPr>
                <w:rFonts w:cs="Calibri"/>
              </w:rPr>
            </w:pPr>
            <w:r>
              <w:rPr>
                <w:rFonts w:cs="Calibri"/>
              </w:rPr>
              <w:t>Colours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96" w:hanging="196"/>
              <w:rPr>
                <w:rFonts w:cs="Calibri"/>
              </w:rPr>
            </w:pPr>
            <w:r>
              <w:rPr>
                <w:rFonts w:cs="Calibri"/>
              </w:rPr>
              <w:t>Clothes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96" w:hanging="196"/>
              <w:rPr>
                <w:rFonts w:cs="Calibri"/>
              </w:rPr>
            </w:pPr>
            <w:r>
              <w:rPr>
                <w:rFonts w:cs="Calibri"/>
              </w:rPr>
              <w:t>Masculine and feminine nouns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96" w:hanging="196"/>
              <w:rPr>
                <w:rFonts w:cs="Calibri"/>
              </w:rPr>
            </w:pPr>
            <w:r>
              <w:rPr>
                <w:rFonts w:cs="Calibri"/>
              </w:rPr>
              <w:t>Simple conjunctions – ‘and’</w:t>
            </w:r>
          </w:p>
        </w:tc>
        <w:tc>
          <w:tcPr>
            <w:tcW w:w="2136" w:type="dxa"/>
          </w:tcPr>
          <w:p w:rsidR="005974EA" w:rsidRDefault="005974EA" w:rsidP="005974EA">
            <w:pPr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Food Glorious Food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228" w:hanging="228"/>
              <w:rPr>
                <w:rFonts w:ascii="Calibri" w:hAnsi="Calibri" w:cs="Times New Roman"/>
              </w:rPr>
            </w:pPr>
            <w:r>
              <w:t>Food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228" w:hanging="228"/>
            </w:pPr>
            <w:r>
              <w:t>Using determiners for identifying quantities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228" w:hanging="228"/>
            </w:pPr>
            <w:r>
              <w:t>To ask for something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228" w:hanging="228"/>
            </w:pPr>
            <w:r>
              <w:t>Express preferences – like, don’t like, love, hate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228" w:hanging="228"/>
            </w:pPr>
            <w:r>
              <w:t>Definite article – the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228" w:hanging="228"/>
            </w:pPr>
            <w:r>
              <w:t>Colour modifier adjectives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228" w:hanging="228"/>
            </w:pPr>
            <w:r>
              <w:t>Size adjectives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228" w:hanging="228"/>
            </w:pPr>
            <w:r>
              <w:t>Position of adjectives in a sentence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228" w:hanging="228"/>
              <w:rPr>
                <w:rFonts w:cs="Calibri"/>
              </w:rPr>
            </w:pPr>
            <w:r>
              <w:t>Adjective/noun agreement</w:t>
            </w:r>
          </w:p>
        </w:tc>
        <w:tc>
          <w:tcPr>
            <w:tcW w:w="2136" w:type="dxa"/>
          </w:tcPr>
          <w:p w:rsidR="005974EA" w:rsidRDefault="005974EA" w:rsidP="005974EA">
            <w:pPr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Family and Friends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49" w:hanging="149"/>
              <w:rPr>
                <w:rFonts w:ascii="Calibri" w:hAnsi="Calibri" w:cs="Times New Roman"/>
              </w:rPr>
            </w:pPr>
            <w:r>
              <w:t>Family members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49" w:hanging="149"/>
            </w:pPr>
            <w:r>
              <w:t>Possessive pronouns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49" w:hanging="149"/>
            </w:pPr>
            <w:r>
              <w:t>Pets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49" w:hanging="149"/>
            </w:pPr>
            <w:r>
              <w:t>I have/do you have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49" w:hanging="149"/>
            </w:pPr>
            <w:r>
              <w:t>He/she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49" w:hanging="149"/>
            </w:pPr>
            <w:r>
              <w:t>My Home vocabulary</w:t>
            </w:r>
          </w:p>
          <w:p w:rsidR="005974EA" w:rsidRDefault="005974EA" w:rsidP="005974EA">
            <w:pPr>
              <w:rPr>
                <w:rFonts w:ascii="Calibri" w:hAnsi="Calibri" w:cs="Calibri"/>
              </w:rPr>
            </w:pPr>
          </w:p>
        </w:tc>
        <w:tc>
          <w:tcPr>
            <w:tcW w:w="2149" w:type="dxa"/>
          </w:tcPr>
          <w:p w:rsidR="005974EA" w:rsidRDefault="005974EA" w:rsidP="005974EA">
            <w:pPr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Our School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81" w:hanging="181"/>
              <w:rPr>
                <w:rFonts w:ascii="Calibri" w:hAnsi="Calibri" w:cs="Times New Roman"/>
              </w:rPr>
            </w:pPr>
            <w:r>
              <w:t xml:space="preserve">I have . . . 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81" w:hanging="181"/>
            </w:pPr>
            <w:r>
              <w:t>Indefinite article – a/an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81" w:hanging="181"/>
            </w:pPr>
            <w:r>
              <w:t>School subjects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81" w:hanging="181"/>
            </w:pPr>
            <w:r>
              <w:t>Expressing opinions – I like/don’t like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81" w:hanging="181"/>
            </w:pPr>
            <w:r>
              <w:t>Commands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81" w:hanging="181"/>
            </w:pPr>
            <w:r>
              <w:t>Ask/answer ‘where is . . ?’ questions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181" w:hanging="181"/>
              <w:rPr>
                <w:rFonts w:cs="Calibri"/>
              </w:rPr>
            </w:pPr>
            <w:r>
              <w:t>Infinitive verbs</w:t>
            </w:r>
          </w:p>
        </w:tc>
        <w:tc>
          <w:tcPr>
            <w:tcW w:w="2303" w:type="dxa"/>
          </w:tcPr>
          <w:p w:rsidR="005974EA" w:rsidRDefault="005974EA" w:rsidP="005974EA">
            <w:pPr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Time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259" w:hanging="259"/>
              <w:rPr>
                <w:rFonts w:ascii="Calibri" w:hAnsi="Calibri" w:cs="Times New Roman"/>
              </w:rPr>
            </w:pPr>
            <w:r>
              <w:t>Numbers 11-31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259" w:hanging="259"/>
            </w:pPr>
            <w:r>
              <w:t>Days of the week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259" w:hanging="259"/>
            </w:pPr>
            <w:r>
              <w:t>Months of the year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259" w:hanging="259"/>
            </w:pPr>
            <w:r>
              <w:t>French festivals</w:t>
            </w:r>
          </w:p>
          <w:p w:rsidR="005974EA" w:rsidRDefault="005974EA" w:rsidP="005974EA">
            <w:pPr>
              <w:pStyle w:val="ListParagraph"/>
              <w:numPr>
                <w:ilvl w:val="0"/>
                <w:numId w:val="16"/>
              </w:numPr>
              <w:ind w:left="259" w:hanging="259"/>
              <w:rPr>
                <w:rFonts w:cs="Calibri"/>
              </w:rPr>
            </w:pPr>
            <w:r>
              <w:t>Conjugation of the verbs ‘to be’ for past and future tense</w:t>
            </w:r>
          </w:p>
        </w:tc>
      </w:tr>
    </w:tbl>
    <w:p w:rsidR="00127AA4" w:rsidRDefault="00127AA4" w:rsidP="00283C12">
      <w:pPr>
        <w:rPr>
          <w:b/>
        </w:rPr>
      </w:pPr>
    </w:p>
    <w:p w:rsidR="00127AA4" w:rsidRPr="00127AA4" w:rsidRDefault="00127AA4" w:rsidP="00127AA4"/>
    <w:p w:rsidR="00127AA4" w:rsidRPr="00127AA4" w:rsidRDefault="00127AA4" w:rsidP="00127AA4"/>
    <w:p w:rsidR="00127AA4" w:rsidRPr="00127AA4" w:rsidRDefault="00127AA4" w:rsidP="00127AA4"/>
    <w:p w:rsidR="00127AA4" w:rsidRPr="00127AA4" w:rsidRDefault="00127AA4" w:rsidP="00127AA4"/>
    <w:p w:rsidR="00127AA4" w:rsidRPr="00127AA4" w:rsidRDefault="00127AA4" w:rsidP="00127AA4"/>
    <w:p w:rsidR="00127AA4" w:rsidRDefault="00127AA4" w:rsidP="00127AA4"/>
    <w:p w:rsidR="00283C12" w:rsidRPr="00127AA4" w:rsidRDefault="00127AA4" w:rsidP="00127AA4">
      <w:pPr>
        <w:tabs>
          <w:tab w:val="left" w:pos="2040"/>
        </w:tabs>
      </w:pPr>
      <w:r>
        <w:tab/>
      </w:r>
    </w:p>
    <w:sectPr w:rsidR="00283C12" w:rsidRPr="00127AA4" w:rsidSect="00484F2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8FA" w:rsidRDefault="00A848FA" w:rsidP="00A67AC4">
      <w:r>
        <w:separator/>
      </w:r>
    </w:p>
  </w:endnote>
  <w:endnote w:type="continuationSeparator" w:id="0">
    <w:p w:rsidR="00A848FA" w:rsidRDefault="00A848FA" w:rsidP="00A6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8FA" w:rsidRDefault="00A848FA" w:rsidP="00A67AC4">
      <w:r>
        <w:separator/>
      </w:r>
    </w:p>
  </w:footnote>
  <w:footnote w:type="continuationSeparator" w:id="0">
    <w:p w:rsidR="00A848FA" w:rsidRDefault="00A848FA" w:rsidP="00A6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B9F"/>
    <w:multiLevelType w:val="hybridMultilevel"/>
    <w:tmpl w:val="C0644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77A3"/>
    <w:multiLevelType w:val="hybridMultilevel"/>
    <w:tmpl w:val="7F8C87B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FCD39A0"/>
    <w:multiLevelType w:val="hybridMultilevel"/>
    <w:tmpl w:val="C94A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D67"/>
    <w:multiLevelType w:val="hybridMultilevel"/>
    <w:tmpl w:val="5F4A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D2403"/>
    <w:multiLevelType w:val="hybridMultilevel"/>
    <w:tmpl w:val="A134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C4610"/>
    <w:multiLevelType w:val="hybridMultilevel"/>
    <w:tmpl w:val="059ED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92F9C"/>
    <w:multiLevelType w:val="hybridMultilevel"/>
    <w:tmpl w:val="79E0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C4220"/>
    <w:multiLevelType w:val="hybridMultilevel"/>
    <w:tmpl w:val="12BE72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807C0"/>
    <w:multiLevelType w:val="hybridMultilevel"/>
    <w:tmpl w:val="EB36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A26AB"/>
    <w:multiLevelType w:val="hybridMultilevel"/>
    <w:tmpl w:val="5B94B7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00336"/>
    <w:multiLevelType w:val="hybridMultilevel"/>
    <w:tmpl w:val="CACEE7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A7A41"/>
    <w:multiLevelType w:val="hybridMultilevel"/>
    <w:tmpl w:val="B4E0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343BD"/>
    <w:multiLevelType w:val="hybridMultilevel"/>
    <w:tmpl w:val="F8FC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A4C46"/>
    <w:multiLevelType w:val="hybridMultilevel"/>
    <w:tmpl w:val="CE88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C352F"/>
    <w:multiLevelType w:val="hybridMultilevel"/>
    <w:tmpl w:val="0278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B30EF"/>
    <w:multiLevelType w:val="hybridMultilevel"/>
    <w:tmpl w:val="9090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15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1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4D"/>
    <w:rsid w:val="00000FD7"/>
    <w:rsid w:val="000044A9"/>
    <w:rsid w:val="00007DF1"/>
    <w:rsid w:val="00011BEA"/>
    <w:rsid w:val="00014927"/>
    <w:rsid w:val="000348D4"/>
    <w:rsid w:val="000414ED"/>
    <w:rsid w:val="00074B64"/>
    <w:rsid w:val="000A11E0"/>
    <w:rsid w:val="000A3E28"/>
    <w:rsid w:val="000B05C9"/>
    <w:rsid w:val="000B73FE"/>
    <w:rsid w:val="000C68C7"/>
    <w:rsid w:val="000E28AD"/>
    <w:rsid w:val="000E335F"/>
    <w:rsid w:val="000E5506"/>
    <w:rsid w:val="000F0A0C"/>
    <w:rsid w:val="00101C6F"/>
    <w:rsid w:val="0010221A"/>
    <w:rsid w:val="00116708"/>
    <w:rsid w:val="00124195"/>
    <w:rsid w:val="00127AA4"/>
    <w:rsid w:val="001320F8"/>
    <w:rsid w:val="00132D30"/>
    <w:rsid w:val="0013483A"/>
    <w:rsid w:val="0013793A"/>
    <w:rsid w:val="0014035E"/>
    <w:rsid w:val="00142CFE"/>
    <w:rsid w:val="001451B7"/>
    <w:rsid w:val="001509CF"/>
    <w:rsid w:val="00151AF3"/>
    <w:rsid w:val="001576B7"/>
    <w:rsid w:val="00162C92"/>
    <w:rsid w:val="001739A8"/>
    <w:rsid w:val="00173F6D"/>
    <w:rsid w:val="0017526C"/>
    <w:rsid w:val="001B4372"/>
    <w:rsid w:val="001B52F6"/>
    <w:rsid w:val="001B56F8"/>
    <w:rsid w:val="001C47B3"/>
    <w:rsid w:val="001C7DFB"/>
    <w:rsid w:val="001E1D7D"/>
    <w:rsid w:val="001F2D9D"/>
    <w:rsid w:val="00206758"/>
    <w:rsid w:val="00222F55"/>
    <w:rsid w:val="00223E7E"/>
    <w:rsid w:val="00237E6A"/>
    <w:rsid w:val="0024181C"/>
    <w:rsid w:val="00245BC9"/>
    <w:rsid w:val="0025067E"/>
    <w:rsid w:val="00257FEE"/>
    <w:rsid w:val="00261869"/>
    <w:rsid w:val="002704DE"/>
    <w:rsid w:val="002749F8"/>
    <w:rsid w:val="00283C12"/>
    <w:rsid w:val="00293B69"/>
    <w:rsid w:val="002C04A3"/>
    <w:rsid w:val="002C43FC"/>
    <w:rsid w:val="002D5461"/>
    <w:rsid w:val="002F3A86"/>
    <w:rsid w:val="002F64BA"/>
    <w:rsid w:val="00302439"/>
    <w:rsid w:val="00314F94"/>
    <w:rsid w:val="003165EA"/>
    <w:rsid w:val="00325C2F"/>
    <w:rsid w:val="00326933"/>
    <w:rsid w:val="003405D2"/>
    <w:rsid w:val="00352CD1"/>
    <w:rsid w:val="00355A1A"/>
    <w:rsid w:val="0035631C"/>
    <w:rsid w:val="00385A5F"/>
    <w:rsid w:val="00387B14"/>
    <w:rsid w:val="00391858"/>
    <w:rsid w:val="003A16F8"/>
    <w:rsid w:val="003C190C"/>
    <w:rsid w:val="003C22DB"/>
    <w:rsid w:val="003C71E2"/>
    <w:rsid w:val="003D3C3F"/>
    <w:rsid w:val="003E410D"/>
    <w:rsid w:val="003F3C65"/>
    <w:rsid w:val="003F6681"/>
    <w:rsid w:val="0040615D"/>
    <w:rsid w:val="00417847"/>
    <w:rsid w:val="00417AC9"/>
    <w:rsid w:val="00437BA3"/>
    <w:rsid w:val="00441A11"/>
    <w:rsid w:val="00471E61"/>
    <w:rsid w:val="00484F2C"/>
    <w:rsid w:val="004B1A59"/>
    <w:rsid w:val="004B74C9"/>
    <w:rsid w:val="004C62BD"/>
    <w:rsid w:val="004C7FEE"/>
    <w:rsid w:val="004E0918"/>
    <w:rsid w:val="004E1369"/>
    <w:rsid w:val="004E74E2"/>
    <w:rsid w:val="004F655E"/>
    <w:rsid w:val="005130D3"/>
    <w:rsid w:val="00514E99"/>
    <w:rsid w:val="005152D7"/>
    <w:rsid w:val="00534E88"/>
    <w:rsid w:val="00560F36"/>
    <w:rsid w:val="00562870"/>
    <w:rsid w:val="005664DA"/>
    <w:rsid w:val="0056774B"/>
    <w:rsid w:val="00571652"/>
    <w:rsid w:val="005865A7"/>
    <w:rsid w:val="00587DDE"/>
    <w:rsid w:val="005951FA"/>
    <w:rsid w:val="00597341"/>
    <w:rsid w:val="00597391"/>
    <w:rsid w:val="005974EA"/>
    <w:rsid w:val="005A0806"/>
    <w:rsid w:val="005A2C57"/>
    <w:rsid w:val="005E0423"/>
    <w:rsid w:val="005E0604"/>
    <w:rsid w:val="005E5F4E"/>
    <w:rsid w:val="005F174B"/>
    <w:rsid w:val="00630051"/>
    <w:rsid w:val="00630F24"/>
    <w:rsid w:val="00666CCE"/>
    <w:rsid w:val="006738EB"/>
    <w:rsid w:val="00686EAF"/>
    <w:rsid w:val="006A3C16"/>
    <w:rsid w:val="006B353B"/>
    <w:rsid w:val="006B6DBF"/>
    <w:rsid w:val="00705D5C"/>
    <w:rsid w:val="00715C89"/>
    <w:rsid w:val="007173D0"/>
    <w:rsid w:val="00722DE9"/>
    <w:rsid w:val="00723B53"/>
    <w:rsid w:val="00725D40"/>
    <w:rsid w:val="00726939"/>
    <w:rsid w:val="00734DDD"/>
    <w:rsid w:val="00751750"/>
    <w:rsid w:val="0075328C"/>
    <w:rsid w:val="00757D3F"/>
    <w:rsid w:val="00761B37"/>
    <w:rsid w:val="00770EB6"/>
    <w:rsid w:val="0077289D"/>
    <w:rsid w:val="007778DF"/>
    <w:rsid w:val="007A22D6"/>
    <w:rsid w:val="007C6D31"/>
    <w:rsid w:val="007D187F"/>
    <w:rsid w:val="007E36E1"/>
    <w:rsid w:val="00800C13"/>
    <w:rsid w:val="00801AA7"/>
    <w:rsid w:val="00802082"/>
    <w:rsid w:val="0081122C"/>
    <w:rsid w:val="008149B0"/>
    <w:rsid w:val="00825E5E"/>
    <w:rsid w:val="00845A1A"/>
    <w:rsid w:val="0086391C"/>
    <w:rsid w:val="008654F6"/>
    <w:rsid w:val="008A6F3B"/>
    <w:rsid w:val="008B216E"/>
    <w:rsid w:val="008F0B4A"/>
    <w:rsid w:val="008F208D"/>
    <w:rsid w:val="00911F2D"/>
    <w:rsid w:val="00912425"/>
    <w:rsid w:val="00914FAC"/>
    <w:rsid w:val="009341CB"/>
    <w:rsid w:val="00942DA7"/>
    <w:rsid w:val="009460E1"/>
    <w:rsid w:val="0095607C"/>
    <w:rsid w:val="00956367"/>
    <w:rsid w:val="00966EE9"/>
    <w:rsid w:val="0098321E"/>
    <w:rsid w:val="0099394F"/>
    <w:rsid w:val="009A5F58"/>
    <w:rsid w:val="009B2360"/>
    <w:rsid w:val="009C57D4"/>
    <w:rsid w:val="009D2545"/>
    <w:rsid w:val="009F0095"/>
    <w:rsid w:val="00A05DD7"/>
    <w:rsid w:val="00A0780D"/>
    <w:rsid w:val="00A31E04"/>
    <w:rsid w:val="00A36A12"/>
    <w:rsid w:val="00A42C57"/>
    <w:rsid w:val="00A44421"/>
    <w:rsid w:val="00A52F4B"/>
    <w:rsid w:val="00A6086F"/>
    <w:rsid w:val="00A67AC4"/>
    <w:rsid w:val="00A80ABD"/>
    <w:rsid w:val="00A83228"/>
    <w:rsid w:val="00A848FA"/>
    <w:rsid w:val="00A91350"/>
    <w:rsid w:val="00AB31CF"/>
    <w:rsid w:val="00AB607A"/>
    <w:rsid w:val="00AD1064"/>
    <w:rsid w:val="00B10ED9"/>
    <w:rsid w:val="00B13160"/>
    <w:rsid w:val="00B17C81"/>
    <w:rsid w:val="00B27965"/>
    <w:rsid w:val="00B35513"/>
    <w:rsid w:val="00B45162"/>
    <w:rsid w:val="00B51DB3"/>
    <w:rsid w:val="00B716C3"/>
    <w:rsid w:val="00B74C50"/>
    <w:rsid w:val="00B774A1"/>
    <w:rsid w:val="00B932C3"/>
    <w:rsid w:val="00B93E88"/>
    <w:rsid w:val="00B94FC7"/>
    <w:rsid w:val="00BA7844"/>
    <w:rsid w:val="00BB715F"/>
    <w:rsid w:val="00BC1DE4"/>
    <w:rsid w:val="00BC22BE"/>
    <w:rsid w:val="00BC231C"/>
    <w:rsid w:val="00BD19DA"/>
    <w:rsid w:val="00BD6CD1"/>
    <w:rsid w:val="00BE368B"/>
    <w:rsid w:val="00BE5C85"/>
    <w:rsid w:val="00BF334F"/>
    <w:rsid w:val="00C203B2"/>
    <w:rsid w:val="00C250CC"/>
    <w:rsid w:val="00C27A48"/>
    <w:rsid w:val="00C30C4D"/>
    <w:rsid w:val="00C32038"/>
    <w:rsid w:val="00C726F6"/>
    <w:rsid w:val="00C9313F"/>
    <w:rsid w:val="00C96CF5"/>
    <w:rsid w:val="00CA1839"/>
    <w:rsid w:val="00CA48BF"/>
    <w:rsid w:val="00CA5950"/>
    <w:rsid w:val="00CB248A"/>
    <w:rsid w:val="00CB4E5F"/>
    <w:rsid w:val="00CD1E0E"/>
    <w:rsid w:val="00CD242B"/>
    <w:rsid w:val="00CE2004"/>
    <w:rsid w:val="00D104F8"/>
    <w:rsid w:val="00D11CF2"/>
    <w:rsid w:val="00D314E5"/>
    <w:rsid w:val="00D34DDC"/>
    <w:rsid w:val="00D57FB9"/>
    <w:rsid w:val="00D76413"/>
    <w:rsid w:val="00D77F50"/>
    <w:rsid w:val="00D81CA8"/>
    <w:rsid w:val="00D90D00"/>
    <w:rsid w:val="00DA5C18"/>
    <w:rsid w:val="00DC301B"/>
    <w:rsid w:val="00E02732"/>
    <w:rsid w:val="00E25757"/>
    <w:rsid w:val="00E26E8F"/>
    <w:rsid w:val="00E27A35"/>
    <w:rsid w:val="00E42530"/>
    <w:rsid w:val="00E62CE7"/>
    <w:rsid w:val="00E66DD1"/>
    <w:rsid w:val="00E73E66"/>
    <w:rsid w:val="00E9175F"/>
    <w:rsid w:val="00E967EA"/>
    <w:rsid w:val="00EA5577"/>
    <w:rsid w:val="00EB3E7E"/>
    <w:rsid w:val="00EC1E16"/>
    <w:rsid w:val="00ED6F77"/>
    <w:rsid w:val="00F02BBF"/>
    <w:rsid w:val="00F13049"/>
    <w:rsid w:val="00F13880"/>
    <w:rsid w:val="00F17E0E"/>
    <w:rsid w:val="00F21C2A"/>
    <w:rsid w:val="00F25B76"/>
    <w:rsid w:val="00F568B5"/>
    <w:rsid w:val="00F775AB"/>
    <w:rsid w:val="00F94773"/>
    <w:rsid w:val="00FA0920"/>
    <w:rsid w:val="00FA774E"/>
    <w:rsid w:val="00FB0879"/>
    <w:rsid w:val="00FB1CC0"/>
    <w:rsid w:val="00FC22B4"/>
    <w:rsid w:val="00FD0762"/>
    <w:rsid w:val="00FD458B"/>
    <w:rsid w:val="00FE3763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15D30-6D57-473A-9335-42ED300D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7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AC4"/>
  </w:style>
  <w:style w:type="paragraph" w:styleId="Footer">
    <w:name w:val="footer"/>
    <w:basedOn w:val="Normal"/>
    <w:link w:val="FooterChar"/>
    <w:uiPriority w:val="99"/>
    <w:unhideWhenUsed/>
    <w:rsid w:val="00A67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AC4"/>
  </w:style>
  <w:style w:type="paragraph" w:customStyle="1" w:styleId="Default">
    <w:name w:val="Default"/>
    <w:rsid w:val="00314F9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93E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7B14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5974EA"/>
  </w:style>
  <w:style w:type="character" w:customStyle="1" w:styleId="eop">
    <w:name w:val="eop"/>
    <w:basedOn w:val="DefaultParagraphFont"/>
    <w:rsid w:val="005974EA"/>
  </w:style>
  <w:style w:type="paragraph" w:customStyle="1" w:styleId="paragraph">
    <w:name w:val="paragraph"/>
    <w:basedOn w:val="Normal"/>
    <w:rsid w:val="00597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dizzi.com/teachers/help/topic-planning/rainforests/" TargetMode="External"/><Relationship Id="rId13" Type="http://schemas.openxmlformats.org/officeDocument/2006/relationships/hyperlink" Target="https://www.kapowprimary.com/subjects/history/lower-key-stage-2/history-year-3-4/why-did-the-romans-settle-in-britain/" TargetMode="External"/><Relationship Id="rId18" Type="http://schemas.openxmlformats.org/officeDocument/2006/relationships/hyperlink" Target="https://projectevolve.co.uk/toolkit/resources/years/4/online-relationships/" TargetMode="External"/><Relationship Id="rId26" Type="http://schemas.openxmlformats.org/officeDocument/2006/relationships/hyperlink" Target="https://teachcomputing.org/curriculum/key-stage-2/programming-a-repetition-in-shap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jectevolve.co.uk/toolkit/resources/years/year-three/online-bullying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kapowprimary.com/subjects/history/lower-key-stage-2/history-year-3-4/how-have-childrens-lives-changed/" TargetMode="External"/><Relationship Id="rId17" Type="http://schemas.openxmlformats.org/officeDocument/2006/relationships/hyperlink" Target="https://projectevolve.co.uk/toolkit/resources/years/year-three/online-relationships/" TargetMode="External"/><Relationship Id="rId25" Type="http://schemas.openxmlformats.org/officeDocument/2006/relationships/hyperlink" Target="https://teachcomputing.org/curriculum/key-stage-2/programming-a-sequence-in-mus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jectevolve.co.uk/toolkit/resources/years/4/self-image-and-identity/" TargetMode="External"/><Relationship Id="rId20" Type="http://schemas.openxmlformats.org/officeDocument/2006/relationships/hyperlink" Target="https://projectevolve.co.uk/toolkit/resources/years/4/online-reputation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powprimary.com/subjects/history/lower-key-stage-2/history-year-3-4/would-you-prefer-to-live-in-the-stone-age-or-the-iron-age/" TargetMode="External"/><Relationship Id="rId24" Type="http://schemas.openxmlformats.org/officeDocument/2006/relationships/hyperlink" Target="https://teachcomputing.org/curriculum/key-stage-2/computing-systems-and-networks-the-inter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jectevolve.co.uk/toolkit/resources/years/year-three/self-image-and-identity/" TargetMode="External"/><Relationship Id="rId23" Type="http://schemas.openxmlformats.org/officeDocument/2006/relationships/hyperlink" Target="https://teachcomputing.org/curriculum/key-stage-2/computing-systems-and-networks-connecting-computers" TargetMode="External"/><Relationship Id="rId28" Type="http://schemas.openxmlformats.org/officeDocument/2006/relationships/hyperlink" Target="https://teachcomputing.org/curriculum/key-stage-2/creating-media-photo-editing" TargetMode="External"/><Relationship Id="rId10" Type="http://schemas.openxmlformats.org/officeDocument/2006/relationships/hyperlink" Target="https://www.oddizzi.com/teachers/help/topic-planning/climate/" TargetMode="External"/><Relationship Id="rId19" Type="http://schemas.openxmlformats.org/officeDocument/2006/relationships/hyperlink" Target="https://projectevolve.co.uk/toolkit/resources/years/year-three/online-reput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ddizzi.com/teachers/help/topic-planning/the-amazon-basin/" TargetMode="External"/><Relationship Id="rId14" Type="http://schemas.openxmlformats.org/officeDocument/2006/relationships/hyperlink" Target="https://www.makemusicgloucestershirecharanga.org.uk/freestyle/1312394-ks2-units-of-work/1360271-blackbird" TargetMode="External"/><Relationship Id="rId22" Type="http://schemas.openxmlformats.org/officeDocument/2006/relationships/hyperlink" Target="https://projectevolve.co.uk/toolkit/resources/years/4/online-bullying/" TargetMode="External"/><Relationship Id="rId27" Type="http://schemas.openxmlformats.org/officeDocument/2006/relationships/hyperlink" Target="https://teachcomputing.org/curriculum/key-stage-2/creating-media-desktop-publish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Jayne Neveu</cp:lastModifiedBy>
  <cp:revision>2</cp:revision>
  <cp:lastPrinted>2023-06-22T07:20:00Z</cp:lastPrinted>
  <dcterms:created xsi:type="dcterms:W3CDTF">2023-06-22T07:21:00Z</dcterms:created>
  <dcterms:modified xsi:type="dcterms:W3CDTF">2023-06-22T07:21:00Z</dcterms:modified>
</cp:coreProperties>
</file>